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5222" w:rsidRDefault="00585222">
      <w:pPr>
        <w:pStyle w:val="2"/>
        <w:spacing w:line="640" w:lineRule="exact"/>
        <w:jc w:val="center"/>
        <w:rPr>
          <w:rFonts w:hint="eastAsia"/>
          <w:sz w:val="52"/>
          <w:szCs w:val="52"/>
        </w:rPr>
      </w:pPr>
      <w:bookmarkStart w:id="0" w:name="_Toc396293517"/>
      <w:bookmarkStart w:id="1" w:name="_Toc380588482"/>
    </w:p>
    <w:p w:rsidR="00585222" w:rsidRDefault="00585222">
      <w:pPr>
        <w:pStyle w:val="2"/>
        <w:spacing w:line="640" w:lineRule="exact"/>
        <w:jc w:val="center"/>
        <w:rPr>
          <w:sz w:val="52"/>
          <w:szCs w:val="52"/>
        </w:rPr>
      </w:pPr>
    </w:p>
    <w:p w:rsidR="00585222" w:rsidRDefault="00E05BD3">
      <w:pPr>
        <w:pStyle w:val="2"/>
        <w:spacing w:line="640" w:lineRule="exact"/>
        <w:jc w:val="center"/>
        <w:rPr>
          <w:rFonts w:ascii="方正小标宋简体" w:eastAsia="方正小标宋简体" w:hAnsi="方正小标宋简体" w:cs="方正小标宋简体"/>
          <w:b w:val="0"/>
          <w:bCs w:val="0"/>
          <w:sz w:val="44"/>
          <w:szCs w:val="44"/>
        </w:rPr>
      </w:pPr>
      <w:r>
        <w:rPr>
          <w:rFonts w:ascii="方正小标宋简体" w:eastAsia="方正小标宋简体" w:hAnsi="方正小标宋简体" w:cs="方正小标宋简体" w:hint="eastAsia"/>
          <w:b w:val="0"/>
          <w:bCs w:val="0"/>
          <w:sz w:val="44"/>
          <w:szCs w:val="44"/>
        </w:rPr>
        <w:t>西城区</w:t>
      </w:r>
      <w:r>
        <w:rPr>
          <w:rFonts w:ascii="方正小标宋简体" w:eastAsia="方正小标宋简体" w:hAnsi="方正小标宋简体" w:cs="方正小标宋简体" w:hint="eastAsia"/>
          <w:b w:val="0"/>
          <w:bCs w:val="0"/>
          <w:sz w:val="44"/>
          <w:szCs w:val="44"/>
        </w:rPr>
        <w:t>项目</w:t>
      </w:r>
      <w:r>
        <w:rPr>
          <w:rFonts w:ascii="方正小标宋简体" w:eastAsia="方正小标宋简体" w:hAnsi="方正小标宋简体" w:cs="方正小标宋简体" w:hint="eastAsia"/>
          <w:b w:val="0"/>
          <w:bCs w:val="0"/>
          <w:sz w:val="44"/>
          <w:szCs w:val="44"/>
        </w:rPr>
        <w:t>支出绩效报告</w:t>
      </w:r>
      <w:bookmarkEnd w:id="0"/>
      <w:bookmarkEnd w:id="1"/>
    </w:p>
    <w:p w:rsidR="00585222" w:rsidRDefault="00E05BD3">
      <w:pPr>
        <w:tabs>
          <w:tab w:val="center" w:pos="4380"/>
          <w:tab w:val="left" w:pos="6804"/>
        </w:tabs>
        <w:spacing w:before="100" w:beforeAutospacing="1" w:after="100" w:afterAutospacing="1" w:line="640" w:lineRule="exact"/>
        <w:jc w:val="left"/>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hint="eastAsia"/>
          <w:sz w:val="36"/>
          <w:szCs w:val="36"/>
        </w:rPr>
        <w:tab/>
      </w:r>
      <w:r>
        <w:rPr>
          <w:rFonts w:ascii="方正小标宋简体" w:eastAsia="方正小标宋简体" w:hAnsi="方正小标宋简体" w:cs="方正小标宋简体" w:hint="eastAsia"/>
          <w:sz w:val="36"/>
          <w:szCs w:val="36"/>
        </w:rPr>
        <w:t>（</w:t>
      </w:r>
      <w:r>
        <w:rPr>
          <w:rFonts w:ascii="方正小标宋简体" w:eastAsia="方正小标宋简体" w:hAnsi="方正小标宋简体" w:cs="方正小标宋简体" w:hint="eastAsia"/>
          <w:sz w:val="36"/>
          <w:szCs w:val="36"/>
        </w:rPr>
        <w:t>20</w:t>
      </w:r>
      <w:r>
        <w:rPr>
          <w:rFonts w:ascii="方正小标宋简体" w:eastAsia="方正小标宋简体" w:hAnsi="方正小标宋简体" w:cs="方正小标宋简体" w:hint="eastAsia"/>
          <w:sz w:val="36"/>
          <w:szCs w:val="36"/>
        </w:rPr>
        <w:t>24</w:t>
      </w:r>
      <w:r>
        <w:rPr>
          <w:rFonts w:ascii="方正小标宋简体" w:eastAsia="方正小标宋简体" w:hAnsi="方正小标宋简体" w:cs="方正小标宋简体" w:hint="eastAsia"/>
          <w:sz w:val="36"/>
          <w:szCs w:val="36"/>
        </w:rPr>
        <w:t>年度）</w:t>
      </w:r>
      <w:r>
        <w:rPr>
          <w:rFonts w:ascii="方正小标宋简体" w:eastAsia="方正小标宋简体" w:hAnsi="方正小标宋简体" w:cs="方正小标宋简体" w:hint="eastAsia"/>
          <w:sz w:val="36"/>
          <w:szCs w:val="36"/>
        </w:rPr>
        <w:tab/>
      </w:r>
    </w:p>
    <w:p w:rsidR="00585222" w:rsidRDefault="00585222">
      <w:pPr>
        <w:spacing w:before="100" w:beforeAutospacing="1" w:after="100" w:afterAutospacing="1" w:line="640" w:lineRule="exact"/>
        <w:ind w:firstLine="600"/>
        <w:rPr>
          <w:sz w:val="30"/>
        </w:rPr>
      </w:pPr>
    </w:p>
    <w:p w:rsidR="00585222" w:rsidRDefault="00585222">
      <w:pPr>
        <w:spacing w:before="100" w:beforeAutospacing="1" w:after="100" w:afterAutospacing="1" w:line="640" w:lineRule="exact"/>
        <w:rPr>
          <w:sz w:val="30"/>
        </w:rPr>
      </w:pPr>
    </w:p>
    <w:p w:rsidR="00585222" w:rsidRDefault="00585222">
      <w:pPr>
        <w:spacing w:before="100" w:beforeAutospacing="1" w:after="100" w:afterAutospacing="1" w:line="640" w:lineRule="exact"/>
        <w:ind w:firstLine="600"/>
        <w:rPr>
          <w:sz w:val="30"/>
        </w:rPr>
      </w:pPr>
    </w:p>
    <w:p w:rsidR="00585222" w:rsidRDefault="00585222">
      <w:pPr>
        <w:spacing w:before="100" w:beforeAutospacing="1" w:after="100" w:afterAutospacing="1" w:line="640" w:lineRule="exact"/>
        <w:ind w:firstLineChars="281" w:firstLine="899"/>
        <w:rPr>
          <w:rFonts w:hAnsi="宋体"/>
          <w:szCs w:val="32"/>
          <w:u w:val="single"/>
        </w:rPr>
      </w:pPr>
    </w:p>
    <w:p w:rsidR="00585222" w:rsidRDefault="00E05BD3">
      <w:pPr>
        <w:spacing w:before="100" w:beforeAutospacing="1" w:after="100" w:afterAutospacing="1" w:line="640" w:lineRule="exact"/>
        <w:ind w:firstLineChars="281" w:firstLine="899"/>
        <w:jc w:val="left"/>
        <w:rPr>
          <w:rFonts w:ascii="方正小标宋简体" w:eastAsia="方正小标宋简体" w:hAnsi="方正小标宋简体" w:cs="方正小标宋简体"/>
          <w:szCs w:val="32"/>
          <w:u w:val="single"/>
        </w:rPr>
      </w:pPr>
      <w:r>
        <w:rPr>
          <w:rFonts w:ascii="方正小标宋简体" w:eastAsia="方正小标宋简体" w:hAnsi="方正小标宋简体" w:cs="方正小标宋简体" w:hint="eastAsia"/>
          <w:szCs w:val="32"/>
        </w:rPr>
        <w:t>部门名称</w:t>
      </w:r>
      <w:r>
        <w:rPr>
          <w:rFonts w:ascii="方正小标宋简体" w:eastAsia="方正小标宋简体" w:hAnsi="方正小标宋简体" w:cs="方正小标宋简体" w:hint="eastAsia"/>
          <w:szCs w:val="32"/>
          <w:u w:val="single"/>
        </w:rPr>
        <w:t xml:space="preserve">  </w:t>
      </w:r>
      <w:r>
        <w:rPr>
          <w:rFonts w:ascii="方正小标宋简体" w:eastAsia="方正小标宋简体" w:hAnsi="方正小标宋简体" w:cs="方正小标宋简体" w:hint="eastAsia"/>
          <w:szCs w:val="32"/>
          <w:u w:val="single"/>
        </w:rPr>
        <w:t>北京市西城区机关事务服务中心</w:t>
      </w:r>
    </w:p>
    <w:p w:rsidR="00585222" w:rsidRDefault="00E05BD3">
      <w:pPr>
        <w:spacing w:before="100" w:beforeAutospacing="1" w:after="100" w:afterAutospacing="1" w:line="640" w:lineRule="exact"/>
        <w:ind w:firstLineChars="281" w:firstLine="899"/>
        <w:jc w:val="left"/>
        <w:rPr>
          <w:rFonts w:ascii="方正小标宋简体" w:eastAsia="方正小标宋简体" w:hAnsi="方正小标宋简体" w:cs="方正小标宋简体"/>
          <w:szCs w:val="32"/>
        </w:rPr>
      </w:pPr>
      <w:r>
        <w:rPr>
          <w:rFonts w:ascii="方正小标宋简体" w:eastAsia="方正小标宋简体" w:hAnsi="方正小标宋简体" w:cs="方正小标宋简体" w:hint="eastAsia"/>
          <w:szCs w:val="32"/>
        </w:rPr>
        <w:t>项目名称</w:t>
      </w:r>
      <w:r>
        <w:rPr>
          <w:rFonts w:ascii="方正小标宋简体" w:eastAsia="方正小标宋简体" w:hAnsi="方正小标宋简体" w:cs="方正小标宋简体" w:hint="eastAsia"/>
          <w:szCs w:val="32"/>
          <w:u w:val="single"/>
        </w:rPr>
        <w:t xml:space="preserve"> </w:t>
      </w:r>
      <w:r>
        <w:rPr>
          <w:rFonts w:ascii="方正小标宋简体" w:eastAsia="方正小标宋简体" w:hAnsi="方正小标宋简体" w:cs="方正小标宋简体" w:hint="eastAsia"/>
          <w:szCs w:val="32"/>
          <w:u w:val="single"/>
        </w:rPr>
        <w:t>西直门内大街</w:t>
      </w:r>
      <w:r>
        <w:rPr>
          <w:rFonts w:ascii="方正小标宋简体" w:eastAsia="方正小标宋简体" w:hAnsi="方正小标宋简体" w:cs="方正小标宋简体" w:hint="eastAsia"/>
          <w:szCs w:val="32"/>
          <w:u w:val="single"/>
        </w:rPr>
        <w:t>275</w:t>
      </w:r>
      <w:r>
        <w:rPr>
          <w:rFonts w:ascii="方正小标宋简体" w:eastAsia="方正小标宋简体" w:hAnsi="方正小标宋简体" w:cs="方正小标宋简体" w:hint="eastAsia"/>
          <w:szCs w:val="32"/>
          <w:u w:val="single"/>
        </w:rPr>
        <w:t>号专用设备购置费</w:t>
      </w:r>
    </w:p>
    <w:p w:rsidR="00585222" w:rsidRDefault="00E05BD3">
      <w:pPr>
        <w:spacing w:before="100" w:beforeAutospacing="1" w:after="100" w:afterAutospacing="1" w:line="640" w:lineRule="exact"/>
        <w:ind w:firstLineChars="281" w:firstLine="899"/>
        <w:jc w:val="left"/>
        <w:rPr>
          <w:rFonts w:ascii="方正小标宋简体" w:eastAsia="方正小标宋简体" w:hAnsi="方正小标宋简体" w:cs="方正小标宋简体"/>
          <w:szCs w:val="32"/>
          <w:u w:val="single"/>
        </w:rPr>
      </w:pPr>
      <w:r>
        <w:rPr>
          <w:rFonts w:ascii="方正小标宋简体" w:eastAsia="方正小标宋简体" w:hAnsi="方正小标宋简体" w:cs="方正小标宋简体" w:hint="eastAsia"/>
          <w:szCs w:val="32"/>
        </w:rPr>
        <w:t>填报日期</w:t>
      </w:r>
      <w:r>
        <w:rPr>
          <w:rFonts w:ascii="方正小标宋简体" w:eastAsia="方正小标宋简体" w:hAnsi="方正小标宋简体" w:cs="方正小标宋简体" w:hint="eastAsia"/>
          <w:szCs w:val="32"/>
          <w:u w:val="single"/>
        </w:rPr>
        <w:t xml:space="preserve">  </w:t>
      </w:r>
      <w:r>
        <w:rPr>
          <w:rFonts w:ascii="方正小标宋简体" w:eastAsia="方正小标宋简体" w:hAnsi="方正小标宋简体" w:cs="方正小标宋简体" w:hint="eastAsia"/>
          <w:szCs w:val="32"/>
          <w:u w:val="single"/>
        </w:rPr>
        <w:t xml:space="preserve">       </w:t>
      </w:r>
      <w:r>
        <w:rPr>
          <w:rFonts w:ascii="方正小标宋简体" w:eastAsia="方正小标宋简体" w:hAnsi="方正小标宋简体" w:cs="方正小标宋简体" w:hint="eastAsia"/>
          <w:szCs w:val="32"/>
          <w:u w:val="single"/>
        </w:rPr>
        <w:t>20</w:t>
      </w:r>
      <w:r>
        <w:rPr>
          <w:rFonts w:ascii="方正小标宋简体" w:eastAsia="方正小标宋简体" w:hAnsi="方正小标宋简体" w:cs="方正小标宋简体" w:hint="eastAsia"/>
          <w:szCs w:val="32"/>
          <w:u w:val="single"/>
        </w:rPr>
        <w:t>25</w:t>
      </w:r>
      <w:r>
        <w:rPr>
          <w:rFonts w:ascii="方正小标宋简体" w:eastAsia="方正小标宋简体" w:hAnsi="方正小标宋简体" w:cs="方正小标宋简体" w:hint="eastAsia"/>
          <w:szCs w:val="32"/>
          <w:u w:val="single"/>
        </w:rPr>
        <w:t>年</w:t>
      </w:r>
      <w:r>
        <w:rPr>
          <w:rFonts w:ascii="方正小标宋简体" w:eastAsia="方正小标宋简体" w:hAnsi="方正小标宋简体" w:cs="方正小标宋简体" w:hint="eastAsia"/>
          <w:szCs w:val="32"/>
          <w:u w:val="single"/>
        </w:rPr>
        <w:t>3</w:t>
      </w:r>
      <w:r>
        <w:rPr>
          <w:rFonts w:ascii="方正小标宋简体" w:eastAsia="方正小标宋简体" w:hAnsi="方正小标宋简体" w:cs="方正小标宋简体" w:hint="eastAsia"/>
          <w:szCs w:val="32"/>
          <w:u w:val="single"/>
        </w:rPr>
        <w:t>月</w:t>
      </w:r>
      <w:r>
        <w:rPr>
          <w:rFonts w:ascii="方正小标宋简体" w:eastAsia="方正小标宋简体" w:hAnsi="方正小标宋简体" w:cs="方正小标宋简体" w:hint="eastAsia"/>
          <w:szCs w:val="32"/>
          <w:u w:val="single"/>
        </w:rPr>
        <w:t xml:space="preserve">   </w:t>
      </w:r>
      <w:r>
        <w:rPr>
          <w:rFonts w:ascii="方正小标宋简体" w:eastAsia="方正小标宋简体" w:hAnsi="方正小标宋简体" w:cs="方正小标宋简体" w:hint="eastAsia"/>
          <w:szCs w:val="32"/>
          <w:u w:val="single"/>
        </w:rPr>
        <w:t xml:space="preserve">       </w:t>
      </w:r>
    </w:p>
    <w:p w:rsidR="00585222" w:rsidRDefault="00585222">
      <w:pPr>
        <w:spacing w:line="640" w:lineRule="exact"/>
        <w:jc w:val="center"/>
        <w:rPr>
          <w:rFonts w:ascii="方正小标宋简体" w:eastAsia="方正小标宋简体" w:hAnsi="方正小标宋简体" w:cs="方正小标宋简体"/>
          <w:sz w:val="44"/>
          <w:szCs w:val="44"/>
        </w:rPr>
        <w:sectPr w:rsidR="00585222">
          <w:footerReference w:type="default" r:id="rId8"/>
          <w:pgSz w:w="11906" w:h="16838"/>
          <w:pgMar w:top="2098" w:right="1474" w:bottom="1984" w:left="1587" w:header="851" w:footer="992" w:gutter="0"/>
          <w:pgNumType w:start="1"/>
          <w:cols w:space="720"/>
          <w:docGrid w:type="linesAndChars" w:linePitch="439"/>
        </w:sectPr>
      </w:pPr>
    </w:p>
    <w:p w:rsidR="00585222" w:rsidRDefault="00E05BD3">
      <w:pPr>
        <w:spacing w:line="640" w:lineRule="exact"/>
        <w:jc w:val="center"/>
        <w:rPr>
          <w:rFonts w:hAnsi="宋体"/>
          <w:szCs w:val="32"/>
          <w:u w:val="single"/>
        </w:rPr>
      </w:pPr>
      <w:r>
        <w:rPr>
          <w:rFonts w:ascii="方正小标宋简体" w:eastAsia="方正小标宋简体" w:hAnsi="方正小标宋简体" w:cs="方正小标宋简体" w:hint="eastAsia"/>
          <w:sz w:val="44"/>
          <w:szCs w:val="44"/>
        </w:rPr>
        <w:lastRenderedPageBreak/>
        <w:t>西城区</w:t>
      </w:r>
      <w:r>
        <w:rPr>
          <w:rFonts w:ascii="方正小标宋简体" w:eastAsia="方正小标宋简体" w:hAnsi="方正小标宋简体" w:cs="方正小标宋简体" w:hint="eastAsia"/>
          <w:sz w:val="44"/>
          <w:szCs w:val="44"/>
        </w:rPr>
        <w:t>项目</w:t>
      </w:r>
      <w:r>
        <w:rPr>
          <w:rFonts w:ascii="方正小标宋简体" w:eastAsia="方正小标宋简体" w:hAnsi="方正小标宋简体" w:cs="方正小标宋简体" w:hint="eastAsia"/>
          <w:sz w:val="44"/>
          <w:szCs w:val="44"/>
        </w:rPr>
        <w:t>支出绩效报告</w:t>
      </w:r>
    </w:p>
    <w:p w:rsidR="00585222" w:rsidRDefault="00585222">
      <w:pPr>
        <w:spacing w:line="640" w:lineRule="exact"/>
        <w:ind w:firstLineChars="200" w:firstLine="720"/>
        <w:jc w:val="left"/>
        <w:rPr>
          <w:rFonts w:ascii="黑体" w:eastAsia="黑体" w:hAnsi="黑体" w:cs="黑体"/>
          <w:sz w:val="36"/>
          <w:szCs w:val="36"/>
        </w:rPr>
      </w:pPr>
    </w:p>
    <w:p w:rsidR="00585222" w:rsidRDefault="00E05BD3">
      <w:pPr>
        <w:spacing w:line="640" w:lineRule="exact"/>
        <w:ind w:firstLineChars="200" w:firstLine="640"/>
        <w:jc w:val="left"/>
        <w:rPr>
          <w:rFonts w:ascii="黑体" w:eastAsia="黑体" w:hAnsi="黑体" w:cs="黑体"/>
          <w:b/>
          <w:bCs/>
          <w:szCs w:val="32"/>
        </w:rPr>
      </w:pPr>
      <w:r>
        <w:rPr>
          <w:rFonts w:ascii="黑体" w:eastAsia="黑体" w:hAnsi="黑体" w:cs="黑体" w:hint="eastAsia"/>
          <w:szCs w:val="32"/>
        </w:rPr>
        <w:t>一、</w:t>
      </w:r>
      <w:r>
        <w:rPr>
          <w:rFonts w:ascii="黑体" w:eastAsia="黑体" w:hAnsi="黑体" w:cs="黑体" w:hint="eastAsia"/>
          <w:szCs w:val="32"/>
        </w:rPr>
        <w:t>基本情况：</w:t>
      </w:r>
    </w:p>
    <w:p w:rsidR="00585222" w:rsidRDefault="00E05BD3">
      <w:pPr>
        <w:spacing w:line="640" w:lineRule="exact"/>
        <w:ind w:firstLine="480"/>
        <w:rPr>
          <w:rFonts w:ascii="楷体_GB2312" w:eastAsia="楷体_GB2312" w:hAnsi="楷体_GB2312" w:cs="楷体_GB2312"/>
          <w:szCs w:val="32"/>
        </w:rPr>
      </w:pPr>
      <w:r>
        <w:rPr>
          <w:rFonts w:ascii="楷体_GB2312" w:eastAsia="楷体_GB2312" w:hAnsi="楷体_GB2312" w:cs="楷体_GB2312" w:hint="eastAsia"/>
          <w:szCs w:val="32"/>
        </w:rPr>
        <w:t>（一）</w:t>
      </w:r>
      <w:r>
        <w:rPr>
          <w:rFonts w:ascii="楷体_GB2312" w:eastAsia="楷体_GB2312" w:hAnsi="楷体_GB2312" w:cs="楷体_GB2312" w:hint="eastAsia"/>
          <w:szCs w:val="32"/>
        </w:rPr>
        <w:t>项目概况</w:t>
      </w:r>
    </w:p>
    <w:tbl>
      <w:tblPr>
        <w:tblpPr w:leftFromText="180" w:rightFromText="180" w:vertAnchor="text" w:horzAnchor="page" w:tblpX="1642" w:tblpY="41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823"/>
        <w:gridCol w:w="1766"/>
        <w:gridCol w:w="2199"/>
        <w:gridCol w:w="1998"/>
        <w:gridCol w:w="2093"/>
      </w:tblGrid>
      <w:tr w:rsidR="00585222">
        <w:trPr>
          <w:cantSplit/>
          <w:trHeight w:val="1012"/>
        </w:trPr>
        <w:tc>
          <w:tcPr>
            <w:tcW w:w="2589" w:type="dxa"/>
            <w:gridSpan w:val="2"/>
            <w:vAlign w:val="center"/>
          </w:tcPr>
          <w:p w:rsidR="00585222" w:rsidRDefault="00E05BD3">
            <w:pPr>
              <w:spacing w:line="360" w:lineRule="auto"/>
              <w:ind w:leftChars="-7" w:left="-2" w:hangingChars="7" w:hanging="20"/>
              <w:jc w:val="center"/>
              <w:rPr>
                <w:rFonts w:hAnsi="仿宋_GB2312" w:cs="仿宋_GB2312"/>
                <w:sz w:val="28"/>
                <w:szCs w:val="28"/>
              </w:rPr>
            </w:pPr>
            <w:r>
              <w:rPr>
                <w:rFonts w:hAnsi="仿宋_GB2312" w:cs="仿宋_GB2312" w:hint="eastAsia"/>
                <w:sz w:val="28"/>
                <w:szCs w:val="28"/>
              </w:rPr>
              <w:t>项目开始时间</w:t>
            </w:r>
          </w:p>
        </w:tc>
        <w:tc>
          <w:tcPr>
            <w:tcW w:w="2199" w:type="dxa"/>
            <w:vAlign w:val="center"/>
          </w:tcPr>
          <w:p w:rsidR="00585222" w:rsidRDefault="00E05BD3">
            <w:pPr>
              <w:spacing w:line="360" w:lineRule="auto"/>
              <w:ind w:leftChars="-7" w:left="-2" w:hangingChars="7" w:hanging="20"/>
              <w:jc w:val="center"/>
              <w:rPr>
                <w:rFonts w:hAnsi="仿宋_GB2312" w:cs="仿宋_GB2312"/>
                <w:sz w:val="28"/>
                <w:szCs w:val="28"/>
              </w:rPr>
            </w:pPr>
            <w:r>
              <w:rPr>
                <w:rFonts w:hAnsi="仿宋_GB2312" w:cs="仿宋_GB2312" w:hint="eastAsia"/>
                <w:sz w:val="28"/>
                <w:szCs w:val="28"/>
              </w:rPr>
              <w:t>20</w:t>
            </w:r>
            <w:r>
              <w:rPr>
                <w:rFonts w:hAnsi="仿宋_GB2312" w:cs="仿宋_GB2312" w:hint="eastAsia"/>
                <w:sz w:val="28"/>
                <w:szCs w:val="28"/>
              </w:rPr>
              <w:t>2</w:t>
            </w:r>
            <w:r>
              <w:rPr>
                <w:rFonts w:hAnsi="仿宋_GB2312" w:cs="仿宋_GB2312" w:hint="eastAsia"/>
                <w:sz w:val="28"/>
                <w:szCs w:val="28"/>
              </w:rPr>
              <w:t>4</w:t>
            </w:r>
            <w:r>
              <w:rPr>
                <w:rFonts w:hAnsi="仿宋_GB2312" w:cs="仿宋_GB2312" w:hint="eastAsia"/>
                <w:sz w:val="28"/>
                <w:szCs w:val="28"/>
              </w:rPr>
              <w:t>.1.1</w:t>
            </w:r>
          </w:p>
        </w:tc>
        <w:tc>
          <w:tcPr>
            <w:tcW w:w="1998" w:type="dxa"/>
            <w:vAlign w:val="center"/>
          </w:tcPr>
          <w:p w:rsidR="00585222" w:rsidRDefault="00E05BD3">
            <w:pPr>
              <w:spacing w:line="360" w:lineRule="auto"/>
              <w:ind w:leftChars="-7" w:left="-2" w:hangingChars="7" w:hanging="20"/>
              <w:jc w:val="center"/>
              <w:rPr>
                <w:rFonts w:hAnsi="仿宋_GB2312" w:cs="仿宋_GB2312"/>
                <w:sz w:val="28"/>
                <w:szCs w:val="28"/>
              </w:rPr>
            </w:pPr>
            <w:r>
              <w:rPr>
                <w:rFonts w:hAnsi="仿宋_GB2312" w:cs="仿宋_GB2312" w:hint="eastAsia"/>
                <w:sz w:val="28"/>
                <w:szCs w:val="28"/>
              </w:rPr>
              <w:t>项目完成时间</w:t>
            </w:r>
          </w:p>
        </w:tc>
        <w:tc>
          <w:tcPr>
            <w:tcW w:w="2093" w:type="dxa"/>
            <w:vAlign w:val="center"/>
          </w:tcPr>
          <w:p w:rsidR="00585222" w:rsidRDefault="00E05BD3">
            <w:pPr>
              <w:spacing w:line="360" w:lineRule="auto"/>
              <w:ind w:leftChars="-7" w:left="-4" w:right="240" w:hangingChars="7" w:hanging="18"/>
              <w:jc w:val="center"/>
              <w:rPr>
                <w:rFonts w:hAnsi="仿宋_GB2312" w:cs="仿宋_GB2312"/>
                <w:spacing w:val="-8"/>
                <w:sz w:val="28"/>
                <w:szCs w:val="28"/>
              </w:rPr>
            </w:pPr>
            <w:r>
              <w:rPr>
                <w:rFonts w:hAnsi="仿宋_GB2312" w:cs="仿宋_GB2312" w:hint="eastAsia"/>
                <w:spacing w:val="-8"/>
                <w:sz w:val="28"/>
                <w:szCs w:val="28"/>
              </w:rPr>
              <w:t>20</w:t>
            </w:r>
            <w:r>
              <w:rPr>
                <w:rFonts w:hAnsi="仿宋_GB2312" w:cs="仿宋_GB2312" w:hint="eastAsia"/>
                <w:spacing w:val="-8"/>
                <w:sz w:val="28"/>
                <w:szCs w:val="28"/>
              </w:rPr>
              <w:t>2</w:t>
            </w:r>
            <w:r>
              <w:rPr>
                <w:rFonts w:hAnsi="仿宋_GB2312" w:cs="仿宋_GB2312" w:hint="eastAsia"/>
                <w:spacing w:val="-8"/>
                <w:sz w:val="28"/>
                <w:szCs w:val="28"/>
              </w:rPr>
              <w:t>4</w:t>
            </w:r>
            <w:r>
              <w:rPr>
                <w:rFonts w:hAnsi="仿宋_GB2312" w:cs="仿宋_GB2312" w:hint="eastAsia"/>
                <w:spacing w:val="-8"/>
                <w:sz w:val="28"/>
                <w:szCs w:val="28"/>
              </w:rPr>
              <w:t>.12.31</w:t>
            </w:r>
          </w:p>
        </w:tc>
      </w:tr>
      <w:tr w:rsidR="00585222">
        <w:trPr>
          <w:cantSplit/>
          <w:trHeight w:val="4445"/>
        </w:trPr>
        <w:tc>
          <w:tcPr>
            <w:tcW w:w="823" w:type="dxa"/>
            <w:textDirection w:val="tbRlV"/>
            <w:vAlign w:val="center"/>
          </w:tcPr>
          <w:p w:rsidR="00585222" w:rsidRDefault="00E05BD3">
            <w:pPr>
              <w:spacing w:line="360" w:lineRule="auto"/>
              <w:ind w:leftChars="-7" w:left="-2" w:right="113" w:hangingChars="7" w:hanging="20"/>
              <w:jc w:val="center"/>
              <w:rPr>
                <w:rFonts w:hAnsi="仿宋_GB2312" w:cs="仿宋_GB2312"/>
                <w:sz w:val="28"/>
                <w:szCs w:val="28"/>
              </w:rPr>
            </w:pPr>
            <w:r>
              <w:rPr>
                <w:rFonts w:hAnsi="仿宋_GB2312" w:cs="仿宋_GB2312" w:hint="eastAsia"/>
                <w:sz w:val="28"/>
                <w:szCs w:val="28"/>
              </w:rPr>
              <w:t>项</w:t>
            </w:r>
            <w:r>
              <w:rPr>
                <w:rFonts w:hAnsi="仿宋_GB2312" w:cs="仿宋_GB2312" w:hint="eastAsia"/>
                <w:sz w:val="28"/>
                <w:szCs w:val="28"/>
              </w:rPr>
              <w:t xml:space="preserve">  </w:t>
            </w:r>
            <w:r>
              <w:rPr>
                <w:rFonts w:hAnsi="仿宋_GB2312" w:cs="仿宋_GB2312" w:hint="eastAsia"/>
                <w:sz w:val="28"/>
                <w:szCs w:val="28"/>
              </w:rPr>
              <w:t>目</w:t>
            </w:r>
            <w:r>
              <w:rPr>
                <w:rFonts w:hAnsi="仿宋_GB2312" w:cs="仿宋_GB2312" w:hint="eastAsia"/>
                <w:sz w:val="28"/>
                <w:szCs w:val="28"/>
              </w:rPr>
              <w:t xml:space="preserve">  </w:t>
            </w:r>
            <w:r>
              <w:rPr>
                <w:rFonts w:hAnsi="仿宋_GB2312" w:cs="仿宋_GB2312" w:hint="eastAsia"/>
                <w:sz w:val="28"/>
                <w:szCs w:val="28"/>
              </w:rPr>
              <w:t>概</w:t>
            </w:r>
            <w:r>
              <w:rPr>
                <w:rFonts w:hAnsi="仿宋_GB2312" w:cs="仿宋_GB2312" w:hint="eastAsia"/>
                <w:sz w:val="28"/>
                <w:szCs w:val="28"/>
              </w:rPr>
              <w:t xml:space="preserve">  </w:t>
            </w:r>
            <w:proofErr w:type="gramStart"/>
            <w:r>
              <w:rPr>
                <w:rFonts w:hAnsi="仿宋_GB2312" w:cs="仿宋_GB2312" w:hint="eastAsia"/>
                <w:sz w:val="28"/>
                <w:szCs w:val="28"/>
              </w:rPr>
              <w:t>况</w:t>
            </w:r>
            <w:proofErr w:type="gramEnd"/>
          </w:p>
        </w:tc>
        <w:tc>
          <w:tcPr>
            <w:tcW w:w="8056" w:type="dxa"/>
            <w:gridSpan w:val="4"/>
            <w:vAlign w:val="center"/>
          </w:tcPr>
          <w:p w:rsidR="00585222" w:rsidRDefault="00E05BD3">
            <w:pPr>
              <w:adjustRightInd w:val="0"/>
              <w:snapToGrid w:val="0"/>
              <w:spacing w:beforeLines="50" w:before="219" w:line="360" w:lineRule="auto"/>
              <w:ind w:leftChars="-7" w:left="-22" w:firstLineChars="200" w:firstLine="560"/>
              <w:rPr>
                <w:rFonts w:hAnsi="仿宋_GB2312" w:cs="仿宋_GB2312"/>
                <w:kern w:val="0"/>
                <w:sz w:val="28"/>
                <w:szCs w:val="28"/>
              </w:rPr>
            </w:pPr>
            <w:r>
              <w:rPr>
                <w:rFonts w:hAnsi="仿宋_GB2312" w:cs="仿宋_GB2312" w:hint="eastAsia"/>
                <w:kern w:val="0"/>
                <w:sz w:val="28"/>
                <w:szCs w:val="28"/>
              </w:rPr>
              <w:t>为认真做好</w:t>
            </w:r>
            <w:r>
              <w:rPr>
                <w:rFonts w:hAnsi="仿宋_GB2312" w:cs="仿宋_GB2312" w:hint="eastAsia"/>
                <w:kern w:val="0"/>
                <w:sz w:val="28"/>
                <w:szCs w:val="28"/>
                <w:lang w:eastAsia="zh-Hans"/>
              </w:rPr>
              <w:t>西直门内大街</w:t>
            </w:r>
            <w:r>
              <w:rPr>
                <w:rFonts w:hAnsi="仿宋_GB2312" w:cs="仿宋_GB2312" w:hint="eastAsia"/>
                <w:kern w:val="0"/>
                <w:sz w:val="28"/>
                <w:szCs w:val="28"/>
                <w:lang w:eastAsia="zh-Hans"/>
              </w:rPr>
              <w:t>275</w:t>
            </w:r>
            <w:r>
              <w:rPr>
                <w:rFonts w:hAnsi="仿宋_GB2312" w:cs="仿宋_GB2312" w:hint="eastAsia"/>
                <w:kern w:val="0"/>
                <w:sz w:val="28"/>
                <w:szCs w:val="28"/>
                <w:lang w:eastAsia="zh-Hans"/>
              </w:rPr>
              <w:t>号办公区</w:t>
            </w:r>
            <w:r>
              <w:rPr>
                <w:rFonts w:hAnsi="仿宋_GB2312" w:cs="仿宋_GB2312" w:hint="eastAsia"/>
                <w:kern w:val="0"/>
                <w:sz w:val="28"/>
                <w:szCs w:val="28"/>
              </w:rPr>
              <w:t>餐饮保障及临时加班就餐保障等相关工作，满足机关干部、职工用餐需求，更好的为就餐人员提供用餐服务，西城区机关事务服务中心拟为</w:t>
            </w:r>
            <w:r>
              <w:rPr>
                <w:rFonts w:hAnsi="仿宋_GB2312" w:cs="仿宋_GB2312" w:hint="eastAsia"/>
                <w:kern w:val="0"/>
                <w:sz w:val="28"/>
                <w:szCs w:val="28"/>
                <w:lang w:eastAsia="zh-Hans"/>
              </w:rPr>
              <w:t>西直门内大街</w:t>
            </w:r>
            <w:r>
              <w:rPr>
                <w:rFonts w:hAnsi="仿宋_GB2312" w:cs="仿宋_GB2312" w:hint="eastAsia"/>
                <w:kern w:val="0"/>
                <w:sz w:val="28"/>
                <w:szCs w:val="28"/>
                <w:lang w:eastAsia="zh-Hans"/>
              </w:rPr>
              <w:t>275</w:t>
            </w:r>
            <w:r>
              <w:rPr>
                <w:rFonts w:hAnsi="仿宋_GB2312" w:cs="仿宋_GB2312" w:hint="eastAsia"/>
                <w:kern w:val="0"/>
                <w:sz w:val="28"/>
                <w:szCs w:val="28"/>
                <w:lang w:eastAsia="zh-Hans"/>
              </w:rPr>
              <w:t>号办公区食堂</w:t>
            </w:r>
            <w:r>
              <w:rPr>
                <w:rFonts w:hAnsi="仿宋_GB2312" w:cs="仿宋_GB2312" w:hint="eastAsia"/>
                <w:kern w:val="0"/>
                <w:sz w:val="28"/>
                <w:szCs w:val="28"/>
              </w:rPr>
              <w:t>购置</w:t>
            </w:r>
            <w:r>
              <w:rPr>
                <w:rFonts w:hAnsi="仿宋_GB2312" w:cs="仿宋_GB2312" w:hint="eastAsia"/>
                <w:kern w:val="0"/>
                <w:sz w:val="28"/>
                <w:szCs w:val="28"/>
                <w:lang w:eastAsia="zh-Hans"/>
              </w:rPr>
              <w:t>相关</w:t>
            </w:r>
            <w:r>
              <w:rPr>
                <w:rFonts w:hAnsi="仿宋_GB2312" w:cs="仿宋_GB2312" w:hint="eastAsia"/>
                <w:kern w:val="0"/>
                <w:sz w:val="28"/>
                <w:szCs w:val="28"/>
              </w:rPr>
              <w:t>设备，费用开支范围主要包括：厨房和餐厅设备，</w:t>
            </w:r>
            <w:r>
              <w:rPr>
                <w:rFonts w:hAnsi="仿宋_GB2312" w:cs="仿宋_GB2312" w:hint="eastAsia"/>
                <w:kern w:val="0"/>
                <w:sz w:val="28"/>
                <w:szCs w:val="28"/>
                <w:lang w:eastAsia="zh-Hans"/>
              </w:rPr>
              <w:t>排油烟系统</w:t>
            </w:r>
            <w:r>
              <w:rPr>
                <w:rFonts w:hAnsi="仿宋_GB2312" w:cs="仿宋_GB2312" w:hint="eastAsia"/>
                <w:kern w:val="0"/>
                <w:sz w:val="28"/>
                <w:szCs w:val="28"/>
                <w:lang w:eastAsia="zh-Hans"/>
              </w:rPr>
              <w:t>、</w:t>
            </w:r>
            <w:r>
              <w:rPr>
                <w:rFonts w:hAnsi="仿宋_GB2312" w:cs="仿宋_GB2312" w:hint="eastAsia"/>
                <w:kern w:val="0"/>
                <w:sz w:val="28"/>
                <w:szCs w:val="28"/>
                <w:lang w:eastAsia="zh-Hans"/>
              </w:rPr>
              <w:t>补</w:t>
            </w:r>
            <w:proofErr w:type="gramStart"/>
            <w:r>
              <w:rPr>
                <w:rFonts w:hAnsi="仿宋_GB2312" w:cs="仿宋_GB2312" w:hint="eastAsia"/>
                <w:kern w:val="0"/>
                <w:sz w:val="28"/>
                <w:szCs w:val="28"/>
                <w:lang w:eastAsia="zh-Hans"/>
              </w:rPr>
              <w:t>风系统</w:t>
            </w:r>
            <w:proofErr w:type="gramEnd"/>
            <w:r>
              <w:rPr>
                <w:rFonts w:hAnsi="仿宋_GB2312" w:cs="仿宋_GB2312" w:hint="eastAsia"/>
                <w:kern w:val="0"/>
                <w:sz w:val="28"/>
                <w:szCs w:val="28"/>
              </w:rPr>
              <w:t>以及部分餐厨具等食堂相关设备费用，保障食堂正常运转。</w:t>
            </w:r>
          </w:p>
          <w:p w:rsidR="00585222" w:rsidRDefault="00585222">
            <w:pPr>
              <w:adjustRightInd w:val="0"/>
              <w:snapToGrid w:val="0"/>
              <w:spacing w:beforeLines="50" w:before="219" w:line="360" w:lineRule="auto"/>
              <w:ind w:leftChars="-7" w:left="-22" w:firstLineChars="200" w:firstLine="360"/>
              <w:rPr>
                <w:rFonts w:ascii="宋体" w:eastAsia="宋体" w:hAnsi="宋体" w:cs="宋体"/>
                <w:kern w:val="0"/>
                <w:sz w:val="18"/>
                <w:szCs w:val="18"/>
              </w:rPr>
            </w:pPr>
          </w:p>
        </w:tc>
      </w:tr>
    </w:tbl>
    <w:p w:rsidR="00585222" w:rsidRDefault="00E05BD3">
      <w:pPr>
        <w:spacing w:line="620" w:lineRule="exact"/>
        <w:ind w:firstLineChars="200" w:firstLine="640"/>
        <w:jc w:val="left"/>
        <w:rPr>
          <w:rFonts w:ascii="楷体_GB2312" w:eastAsia="楷体_GB2312" w:hAnsi="楷体_GB2312" w:cs="楷体_GB2312"/>
          <w:szCs w:val="32"/>
        </w:rPr>
      </w:pPr>
      <w:r>
        <w:rPr>
          <w:rFonts w:ascii="楷体_GB2312" w:eastAsia="楷体_GB2312" w:hAnsi="楷体_GB2312" w:cs="楷体_GB2312" w:hint="eastAsia"/>
          <w:szCs w:val="32"/>
        </w:rPr>
        <w:t>（二）项目年度预算绩效目标和绩效指标设定情况</w:t>
      </w:r>
    </w:p>
    <w:p w:rsidR="00585222" w:rsidRDefault="00E05BD3">
      <w:pPr>
        <w:spacing w:line="620" w:lineRule="exact"/>
        <w:ind w:firstLineChars="200" w:firstLine="643"/>
        <w:rPr>
          <w:rFonts w:hAnsi="仿宋_GB2312" w:cs="仿宋_GB2312"/>
          <w:szCs w:val="32"/>
        </w:rPr>
      </w:pPr>
      <w:r>
        <w:rPr>
          <w:rFonts w:hAnsi="仿宋_GB2312" w:cs="仿宋_GB2312" w:hint="eastAsia"/>
          <w:b/>
          <w:bCs/>
          <w:szCs w:val="32"/>
        </w:rPr>
        <w:t>总</w:t>
      </w:r>
      <w:r>
        <w:rPr>
          <w:rFonts w:hAnsi="仿宋_GB2312" w:cs="仿宋_GB2312" w:hint="eastAsia"/>
          <w:b/>
          <w:bCs/>
          <w:szCs w:val="32"/>
        </w:rPr>
        <w:t>体</w:t>
      </w:r>
      <w:r>
        <w:rPr>
          <w:rFonts w:hAnsi="仿宋_GB2312" w:cs="仿宋_GB2312" w:hint="eastAsia"/>
          <w:b/>
          <w:bCs/>
          <w:szCs w:val="32"/>
        </w:rPr>
        <w:t>目标：</w:t>
      </w:r>
      <w:r>
        <w:rPr>
          <w:rFonts w:hAnsi="仿宋_GB2312" w:cs="仿宋_GB2312" w:hint="eastAsia"/>
          <w:szCs w:val="32"/>
        </w:rPr>
        <w:t>负责食堂日常管理工作，指导、协调、检查、监督餐饮有限公司执行国家相关规定和各项规章制度，认真做好机关各部门餐饮保障及临时加班就餐保障、各类安全、环境卫生、服务态度、设备维修等相关工作。提高各办公区食堂管理和服务水平，满足机关干部、职工基本用餐需求，更好的为</w:t>
      </w:r>
      <w:r>
        <w:rPr>
          <w:rFonts w:hAnsi="仿宋_GB2312" w:cs="仿宋_GB2312" w:hint="eastAsia"/>
          <w:szCs w:val="32"/>
        </w:rPr>
        <w:lastRenderedPageBreak/>
        <w:t>就餐人员提供用餐服务</w:t>
      </w:r>
      <w:r>
        <w:rPr>
          <w:rFonts w:hAnsi="仿宋_GB2312" w:cs="仿宋_GB2312" w:hint="eastAsia"/>
          <w:szCs w:val="32"/>
        </w:rPr>
        <w:t>。</w:t>
      </w:r>
    </w:p>
    <w:p w:rsidR="00585222" w:rsidRDefault="00E05BD3">
      <w:pPr>
        <w:spacing w:line="620" w:lineRule="exact"/>
        <w:ind w:firstLineChars="200" w:firstLine="643"/>
        <w:rPr>
          <w:rFonts w:hAnsi="仿宋_GB2312" w:cs="仿宋_GB2312"/>
          <w:szCs w:val="32"/>
        </w:rPr>
      </w:pPr>
      <w:r>
        <w:rPr>
          <w:rFonts w:hAnsi="仿宋_GB2312" w:cs="仿宋_GB2312" w:hint="eastAsia"/>
          <w:b/>
          <w:bCs/>
          <w:szCs w:val="32"/>
        </w:rPr>
        <w:t>阶段性目标：</w:t>
      </w:r>
      <w:r>
        <w:rPr>
          <w:rFonts w:hAnsi="仿宋_GB2312" w:cs="仿宋_GB2312" w:hint="eastAsia"/>
          <w:szCs w:val="32"/>
        </w:rPr>
        <w:t>为</w:t>
      </w:r>
      <w:r>
        <w:rPr>
          <w:rFonts w:hAnsi="仿宋_GB2312" w:cs="仿宋_GB2312" w:hint="eastAsia"/>
          <w:szCs w:val="32"/>
          <w:lang w:eastAsia="zh-Hans"/>
        </w:rPr>
        <w:t>西直门内大街</w:t>
      </w:r>
      <w:r>
        <w:rPr>
          <w:rFonts w:hAnsi="仿宋_GB2312" w:cs="仿宋_GB2312" w:hint="eastAsia"/>
          <w:szCs w:val="32"/>
          <w:lang w:eastAsia="zh-Hans"/>
        </w:rPr>
        <w:t>275</w:t>
      </w:r>
      <w:r>
        <w:rPr>
          <w:rFonts w:hAnsi="仿宋_GB2312" w:cs="仿宋_GB2312" w:hint="eastAsia"/>
          <w:szCs w:val="32"/>
          <w:lang w:eastAsia="zh-Hans"/>
        </w:rPr>
        <w:t>号办公区食堂</w:t>
      </w:r>
      <w:r>
        <w:rPr>
          <w:rFonts w:hAnsi="仿宋_GB2312" w:cs="仿宋_GB2312" w:hint="eastAsia"/>
          <w:szCs w:val="32"/>
        </w:rPr>
        <w:t>购置</w:t>
      </w:r>
      <w:r>
        <w:rPr>
          <w:rFonts w:hAnsi="仿宋_GB2312" w:cs="仿宋_GB2312" w:hint="eastAsia"/>
          <w:szCs w:val="32"/>
          <w:lang w:eastAsia="zh-Hans"/>
        </w:rPr>
        <w:t>相关</w:t>
      </w:r>
      <w:r>
        <w:rPr>
          <w:rFonts w:hAnsi="仿宋_GB2312" w:cs="仿宋_GB2312" w:hint="eastAsia"/>
          <w:szCs w:val="32"/>
        </w:rPr>
        <w:t>设备，范围主要包括：厨房和餐厅设备，</w:t>
      </w:r>
      <w:r>
        <w:rPr>
          <w:rFonts w:hAnsi="仿宋_GB2312" w:cs="仿宋_GB2312" w:hint="eastAsia"/>
          <w:szCs w:val="32"/>
          <w:lang w:eastAsia="zh-Hans"/>
        </w:rPr>
        <w:t>排油烟系统</w:t>
      </w:r>
      <w:r>
        <w:rPr>
          <w:rFonts w:hAnsi="仿宋_GB2312" w:cs="仿宋_GB2312" w:hint="eastAsia"/>
          <w:szCs w:val="32"/>
          <w:lang w:eastAsia="zh-Hans"/>
        </w:rPr>
        <w:t>、</w:t>
      </w:r>
      <w:r>
        <w:rPr>
          <w:rFonts w:hAnsi="仿宋_GB2312" w:cs="仿宋_GB2312" w:hint="eastAsia"/>
          <w:szCs w:val="32"/>
          <w:lang w:eastAsia="zh-Hans"/>
        </w:rPr>
        <w:t>补</w:t>
      </w:r>
      <w:proofErr w:type="gramStart"/>
      <w:r>
        <w:rPr>
          <w:rFonts w:hAnsi="仿宋_GB2312" w:cs="仿宋_GB2312" w:hint="eastAsia"/>
          <w:szCs w:val="32"/>
          <w:lang w:eastAsia="zh-Hans"/>
        </w:rPr>
        <w:t>风系统</w:t>
      </w:r>
      <w:proofErr w:type="gramEnd"/>
      <w:r>
        <w:rPr>
          <w:rFonts w:hAnsi="仿宋_GB2312" w:cs="仿宋_GB2312" w:hint="eastAsia"/>
          <w:szCs w:val="32"/>
        </w:rPr>
        <w:t>以及部分餐厨具等食堂相关设备</w:t>
      </w:r>
      <w:r>
        <w:rPr>
          <w:rFonts w:hAnsi="仿宋_GB2312" w:cs="仿宋_GB2312" w:hint="eastAsia"/>
          <w:szCs w:val="32"/>
        </w:rPr>
        <w:t>。</w:t>
      </w:r>
    </w:p>
    <w:p w:rsidR="00585222" w:rsidRDefault="00E05BD3">
      <w:pPr>
        <w:spacing w:line="620" w:lineRule="exact"/>
        <w:ind w:firstLineChars="200" w:firstLine="640"/>
        <w:rPr>
          <w:rFonts w:ascii="黑体" w:eastAsia="黑体" w:hAnsi="黑体" w:cs="黑体"/>
          <w:szCs w:val="32"/>
        </w:rPr>
      </w:pPr>
      <w:r>
        <w:rPr>
          <w:rFonts w:ascii="黑体" w:eastAsia="黑体" w:hAnsi="黑体" w:cs="黑体" w:hint="eastAsia"/>
          <w:szCs w:val="32"/>
        </w:rPr>
        <w:t>二、</w:t>
      </w:r>
      <w:r>
        <w:rPr>
          <w:rFonts w:ascii="黑体" w:eastAsia="黑体" w:hAnsi="黑体" w:cs="黑体" w:hint="eastAsia"/>
          <w:szCs w:val="32"/>
        </w:rPr>
        <w:t>绩效评价开展</w:t>
      </w:r>
      <w:r>
        <w:rPr>
          <w:rFonts w:ascii="黑体" w:eastAsia="黑体" w:hAnsi="黑体" w:cs="黑体" w:hint="eastAsia"/>
          <w:szCs w:val="32"/>
        </w:rPr>
        <w:t>情况</w:t>
      </w:r>
    </w:p>
    <w:p w:rsidR="00585222" w:rsidRDefault="00E05BD3">
      <w:pPr>
        <w:spacing w:line="620" w:lineRule="exact"/>
        <w:ind w:firstLineChars="200" w:firstLine="640"/>
        <w:rPr>
          <w:rFonts w:ascii="楷体_GB2312" w:eastAsia="楷体_GB2312" w:hAnsi="楷体_GB2312" w:cs="楷体_GB2312"/>
          <w:szCs w:val="32"/>
        </w:rPr>
      </w:pPr>
      <w:r>
        <w:rPr>
          <w:rFonts w:ascii="楷体_GB2312" w:eastAsia="楷体_GB2312" w:hAnsi="楷体_GB2312" w:cs="楷体_GB2312" w:hint="eastAsia"/>
          <w:szCs w:val="32"/>
        </w:rPr>
        <w:t>（一）绩效评价的目的、对象和范围。</w:t>
      </w:r>
    </w:p>
    <w:p w:rsidR="00585222" w:rsidRDefault="00E05BD3">
      <w:pPr>
        <w:spacing w:line="620" w:lineRule="exact"/>
        <w:ind w:firstLineChars="200" w:firstLine="640"/>
        <w:rPr>
          <w:rFonts w:hAnsi="仿宋_GB2312" w:cs="仿宋_GB2312"/>
          <w:szCs w:val="32"/>
        </w:rPr>
      </w:pPr>
      <w:r>
        <w:rPr>
          <w:rFonts w:hAnsi="仿宋_GB2312" w:cs="仿宋_GB2312" w:hint="eastAsia"/>
          <w:szCs w:val="32"/>
        </w:rPr>
        <w:t xml:space="preserve"> </w:t>
      </w:r>
      <w:r>
        <w:rPr>
          <w:rFonts w:hAnsi="仿宋_GB2312" w:cs="仿宋_GB2312" w:hint="eastAsia"/>
          <w:szCs w:val="32"/>
        </w:rPr>
        <w:t>绩效评价的</w:t>
      </w:r>
      <w:r>
        <w:rPr>
          <w:rFonts w:hAnsi="仿宋_GB2312" w:cs="仿宋_GB2312" w:hint="eastAsia"/>
          <w:b/>
          <w:bCs/>
          <w:szCs w:val="32"/>
        </w:rPr>
        <w:t>目的</w:t>
      </w:r>
      <w:r>
        <w:rPr>
          <w:rFonts w:hAnsi="仿宋_GB2312" w:cs="仿宋_GB2312"/>
          <w:szCs w:val="32"/>
        </w:rPr>
        <w:t>是通过实施</w:t>
      </w:r>
      <w:r>
        <w:rPr>
          <w:rFonts w:hAnsi="仿宋_GB2312" w:cs="仿宋_GB2312" w:hint="eastAsia"/>
          <w:szCs w:val="32"/>
        </w:rPr>
        <w:t>膳食科</w:t>
      </w:r>
      <w:r>
        <w:rPr>
          <w:rFonts w:hAnsi="仿宋_GB2312" w:cs="仿宋_GB2312"/>
          <w:szCs w:val="32"/>
        </w:rPr>
        <w:t>自评工作，提高</w:t>
      </w:r>
      <w:r>
        <w:rPr>
          <w:rFonts w:hAnsi="仿宋_GB2312" w:cs="仿宋_GB2312"/>
          <w:szCs w:val="32"/>
        </w:rPr>
        <w:t>预算管理水平，优化资源配置，提高财政资金使用效益。</w:t>
      </w:r>
    </w:p>
    <w:p w:rsidR="00585222" w:rsidRDefault="00E05BD3">
      <w:pPr>
        <w:spacing w:line="620" w:lineRule="exact"/>
        <w:ind w:firstLineChars="200" w:firstLine="640"/>
        <w:rPr>
          <w:rFonts w:hAnsi="仿宋_GB2312" w:cs="仿宋_GB2312"/>
          <w:szCs w:val="32"/>
        </w:rPr>
      </w:pPr>
      <w:r>
        <w:rPr>
          <w:rFonts w:hAnsi="仿宋_GB2312" w:cs="仿宋_GB2312" w:hint="eastAsia"/>
          <w:szCs w:val="32"/>
        </w:rPr>
        <w:t>绩效评价的</w:t>
      </w:r>
      <w:r>
        <w:rPr>
          <w:rFonts w:hAnsi="仿宋_GB2312" w:cs="仿宋_GB2312" w:hint="eastAsia"/>
          <w:b/>
          <w:bCs/>
          <w:szCs w:val="32"/>
        </w:rPr>
        <w:t>对象和范围</w:t>
      </w:r>
      <w:r>
        <w:rPr>
          <w:rFonts w:hAnsi="仿宋_GB2312" w:cs="仿宋_GB2312" w:hint="eastAsia"/>
          <w:szCs w:val="32"/>
        </w:rPr>
        <w:t>是机关专用设备更新经费</w:t>
      </w:r>
      <w:r>
        <w:rPr>
          <w:rFonts w:hAnsi="仿宋_GB2312" w:cs="仿宋_GB2312" w:hint="eastAsia"/>
          <w:szCs w:val="32"/>
        </w:rPr>
        <w:t>的使用和管理情况，根据各机关食堂设备实际使用情况，为机关食堂更新老旧、破损设备，购置必要新增设备，费用开支范围主要包括：厨房和餐厅设备更新，以及部分餐厨具等食堂相关设备费用，保障食堂正常运转。</w:t>
      </w:r>
    </w:p>
    <w:p w:rsidR="00585222" w:rsidRDefault="00E05BD3">
      <w:pPr>
        <w:spacing w:line="620" w:lineRule="exact"/>
        <w:ind w:firstLineChars="200" w:firstLine="640"/>
        <w:rPr>
          <w:rFonts w:ascii="楷体_GB2312" w:eastAsia="楷体_GB2312" w:hAnsi="楷体_GB2312" w:cs="楷体_GB2312"/>
          <w:szCs w:val="32"/>
        </w:rPr>
      </w:pPr>
      <w:r>
        <w:rPr>
          <w:rFonts w:ascii="楷体_GB2312" w:eastAsia="楷体_GB2312" w:hAnsi="楷体_GB2312" w:cs="楷体_GB2312" w:hint="eastAsia"/>
          <w:szCs w:val="32"/>
        </w:rPr>
        <w:t>（二）绩效评价原则、评价（指标）体系、评价方法、评价标准等。</w:t>
      </w:r>
    </w:p>
    <w:p w:rsidR="00585222" w:rsidRDefault="00E05BD3">
      <w:pPr>
        <w:tabs>
          <w:tab w:val="left" w:pos="1680"/>
        </w:tabs>
        <w:spacing w:line="620" w:lineRule="exact"/>
        <w:ind w:firstLineChars="200" w:firstLine="643"/>
        <w:rPr>
          <w:rFonts w:hAnsi="仿宋_GB2312" w:cs="仿宋_GB2312"/>
          <w:b/>
          <w:bCs/>
          <w:szCs w:val="32"/>
        </w:rPr>
      </w:pPr>
      <w:r>
        <w:rPr>
          <w:rFonts w:hAnsi="仿宋_GB2312" w:cs="仿宋_GB2312" w:hint="eastAsia"/>
          <w:b/>
          <w:bCs/>
          <w:szCs w:val="32"/>
        </w:rPr>
        <w:t>1.</w:t>
      </w:r>
      <w:r>
        <w:rPr>
          <w:rFonts w:hAnsi="仿宋_GB2312" w:cs="仿宋_GB2312" w:hint="eastAsia"/>
          <w:b/>
          <w:bCs/>
          <w:szCs w:val="32"/>
        </w:rPr>
        <w:t>绩效评价原则：</w:t>
      </w:r>
    </w:p>
    <w:p w:rsidR="00585222" w:rsidRDefault="00E05BD3">
      <w:pPr>
        <w:tabs>
          <w:tab w:val="left" w:pos="1680"/>
        </w:tabs>
        <w:spacing w:line="620" w:lineRule="exact"/>
        <w:ind w:firstLineChars="200" w:firstLine="640"/>
        <w:rPr>
          <w:szCs w:val="32"/>
        </w:rPr>
      </w:pPr>
      <w:r>
        <w:rPr>
          <w:rFonts w:hAnsi="仿宋_GB2312" w:cs="仿宋_GB2312" w:hint="eastAsia"/>
          <w:szCs w:val="32"/>
        </w:rPr>
        <w:t>应遵循科学公正、统筹兼顾、激励约束、公开透明四项原则。</w:t>
      </w:r>
    </w:p>
    <w:p w:rsidR="00585222" w:rsidRDefault="00E05BD3">
      <w:pPr>
        <w:spacing w:line="620" w:lineRule="exact"/>
        <w:ind w:firstLineChars="200" w:firstLine="643"/>
        <w:rPr>
          <w:rFonts w:hAnsi="仿宋_GB2312" w:cs="仿宋_GB2312"/>
          <w:b/>
          <w:bCs/>
          <w:szCs w:val="32"/>
        </w:rPr>
      </w:pPr>
      <w:r>
        <w:rPr>
          <w:rFonts w:hAnsi="仿宋_GB2312" w:cs="仿宋_GB2312" w:hint="eastAsia"/>
          <w:b/>
          <w:bCs/>
          <w:szCs w:val="32"/>
        </w:rPr>
        <w:t>2.</w:t>
      </w:r>
      <w:r>
        <w:rPr>
          <w:rFonts w:hAnsi="仿宋_GB2312" w:cs="仿宋_GB2312" w:hint="eastAsia"/>
          <w:b/>
          <w:bCs/>
          <w:szCs w:val="32"/>
        </w:rPr>
        <w:t>评价</w:t>
      </w:r>
      <w:r>
        <w:rPr>
          <w:rFonts w:hAnsi="仿宋_GB2312" w:cs="仿宋_GB2312" w:hint="eastAsia"/>
          <w:b/>
          <w:bCs/>
          <w:szCs w:val="32"/>
        </w:rPr>
        <w:t>指标体系</w:t>
      </w:r>
      <w:r>
        <w:rPr>
          <w:rFonts w:hAnsi="仿宋_GB2312" w:cs="仿宋_GB2312" w:hint="eastAsia"/>
          <w:b/>
          <w:bCs/>
          <w:szCs w:val="32"/>
        </w:rPr>
        <w:t>：</w:t>
      </w:r>
    </w:p>
    <w:p w:rsidR="00585222" w:rsidRDefault="00E05BD3">
      <w:pPr>
        <w:tabs>
          <w:tab w:val="left" w:pos="1680"/>
        </w:tabs>
        <w:spacing w:line="620" w:lineRule="exact"/>
        <w:ind w:firstLineChars="200" w:firstLine="640"/>
        <w:rPr>
          <w:rFonts w:hAnsi="仿宋_GB2312" w:cs="仿宋_GB2312"/>
          <w:szCs w:val="32"/>
        </w:rPr>
      </w:pPr>
      <w:r>
        <w:rPr>
          <w:rFonts w:hAnsi="仿宋_GB2312" w:cs="仿宋_GB2312" w:hint="eastAsia"/>
          <w:szCs w:val="32"/>
        </w:rPr>
        <w:t>自评指标是指预算批复时确定的绩效指标，包括项目的产</w:t>
      </w:r>
      <w:r>
        <w:rPr>
          <w:rFonts w:hAnsi="仿宋_GB2312" w:cs="仿宋_GB2312" w:hint="eastAsia"/>
          <w:szCs w:val="32"/>
        </w:rPr>
        <w:lastRenderedPageBreak/>
        <w:t>出数量、质量、时效、成本，以及经济效益、社会效益、生态效益、可持续影响、服务对象满意度等。</w:t>
      </w:r>
    </w:p>
    <w:p w:rsidR="00585222" w:rsidRDefault="00E05BD3">
      <w:pPr>
        <w:tabs>
          <w:tab w:val="left" w:pos="1680"/>
        </w:tabs>
        <w:spacing w:line="620" w:lineRule="exact"/>
        <w:ind w:firstLineChars="200" w:firstLine="640"/>
        <w:rPr>
          <w:rFonts w:hAnsi="仿宋_GB2312" w:cs="仿宋_GB2312"/>
          <w:szCs w:val="32"/>
        </w:rPr>
      </w:pPr>
      <w:r>
        <w:rPr>
          <w:rFonts w:hAnsi="仿宋_GB2312" w:cs="仿宋_GB2312" w:hint="eastAsia"/>
          <w:szCs w:val="32"/>
        </w:rPr>
        <w:t>自评指标的权重由各单位根据项目实际情况确定。原则上预算执行率和一级指标权重统一设置为：预算执行率</w:t>
      </w:r>
      <w:r>
        <w:rPr>
          <w:rFonts w:hAnsi="仿宋_GB2312" w:cs="仿宋_GB2312" w:hint="eastAsia"/>
          <w:szCs w:val="32"/>
        </w:rPr>
        <w:t>10%</w:t>
      </w:r>
      <w:r>
        <w:rPr>
          <w:rFonts w:hAnsi="仿宋_GB2312" w:cs="仿宋_GB2312" w:hint="eastAsia"/>
          <w:szCs w:val="32"/>
        </w:rPr>
        <w:t>、产出指标</w:t>
      </w:r>
      <w:r>
        <w:rPr>
          <w:rFonts w:hAnsi="仿宋_GB2312" w:cs="仿宋_GB2312" w:hint="eastAsia"/>
          <w:szCs w:val="32"/>
        </w:rPr>
        <w:t>50%</w:t>
      </w:r>
      <w:r>
        <w:rPr>
          <w:rFonts w:hAnsi="仿宋_GB2312" w:cs="仿宋_GB2312" w:hint="eastAsia"/>
          <w:szCs w:val="32"/>
        </w:rPr>
        <w:t>、效益指标</w:t>
      </w:r>
      <w:r>
        <w:rPr>
          <w:rFonts w:hAnsi="仿宋_GB2312" w:cs="仿宋_GB2312" w:hint="eastAsia"/>
          <w:szCs w:val="32"/>
        </w:rPr>
        <w:t>30%</w:t>
      </w:r>
      <w:r>
        <w:rPr>
          <w:rFonts w:hAnsi="仿宋_GB2312" w:cs="仿宋_GB2312" w:hint="eastAsia"/>
          <w:szCs w:val="32"/>
        </w:rPr>
        <w:t>、服务对象满意度指标</w:t>
      </w:r>
      <w:r>
        <w:rPr>
          <w:rFonts w:hAnsi="仿宋_GB2312" w:cs="仿宋_GB2312" w:hint="eastAsia"/>
          <w:szCs w:val="32"/>
        </w:rPr>
        <w:t>10%</w:t>
      </w:r>
      <w:r>
        <w:rPr>
          <w:rFonts w:hAnsi="仿宋_GB2312" w:cs="仿宋_GB2312" w:hint="eastAsia"/>
          <w:szCs w:val="32"/>
        </w:rPr>
        <w:t>。二、三级指标应当根据指标重要程度、项目实施阶段等因素综合确定，准确反映项目的产出和效益。具体评价指标体系详见附件</w:t>
      </w:r>
      <w:r>
        <w:rPr>
          <w:rFonts w:hAnsi="仿宋_GB2312" w:cs="仿宋_GB2312" w:hint="eastAsia"/>
          <w:szCs w:val="32"/>
        </w:rPr>
        <w:t>一</w:t>
      </w:r>
      <w:r>
        <w:rPr>
          <w:rFonts w:hAnsi="仿宋_GB2312" w:cs="仿宋_GB2312" w:hint="eastAsia"/>
          <w:szCs w:val="32"/>
        </w:rPr>
        <w:t>。</w:t>
      </w:r>
    </w:p>
    <w:p w:rsidR="00585222" w:rsidRDefault="00E05BD3">
      <w:pPr>
        <w:spacing w:line="620" w:lineRule="exact"/>
        <w:ind w:firstLineChars="200" w:firstLine="643"/>
        <w:rPr>
          <w:rFonts w:hAnsi="仿宋_GB2312" w:cs="仿宋_GB2312"/>
          <w:b/>
          <w:bCs/>
          <w:szCs w:val="32"/>
        </w:rPr>
      </w:pPr>
      <w:r>
        <w:rPr>
          <w:rFonts w:hAnsi="仿宋_GB2312" w:cs="仿宋_GB2312" w:hint="eastAsia"/>
          <w:b/>
          <w:bCs/>
          <w:szCs w:val="32"/>
        </w:rPr>
        <w:t>3.</w:t>
      </w:r>
      <w:r>
        <w:rPr>
          <w:rFonts w:hAnsi="仿宋_GB2312" w:cs="仿宋_GB2312" w:hint="eastAsia"/>
          <w:b/>
          <w:bCs/>
          <w:szCs w:val="32"/>
        </w:rPr>
        <w:t>评价</w:t>
      </w:r>
      <w:r>
        <w:rPr>
          <w:rFonts w:hAnsi="仿宋_GB2312" w:cs="仿宋_GB2312" w:hint="eastAsia"/>
          <w:b/>
          <w:bCs/>
          <w:szCs w:val="32"/>
        </w:rPr>
        <w:t>方法</w:t>
      </w:r>
      <w:r>
        <w:rPr>
          <w:rFonts w:hAnsi="仿宋_GB2312" w:cs="仿宋_GB2312" w:hint="eastAsia"/>
          <w:b/>
          <w:bCs/>
          <w:szCs w:val="32"/>
        </w:rPr>
        <w:t>：</w:t>
      </w:r>
    </w:p>
    <w:p w:rsidR="00585222" w:rsidRDefault="00E05BD3">
      <w:pPr>
        <w:spacing w:line="620" w:lineRule="exact"/>
        <w:ind w:firstLineChars="200" w:firstLine="640"/>
        <w:rPr>
          <w:rFonts w:hAnsi="仿宋_GB2312" w:cs="仿宋_GB2312"/>
          <w:szCs w:val="32"/>
        </w:rPr>
      </w:pPr>
      <w:r>
        <w:rPr>
          <w:rFonts w:hAnsi="仿宋_GB2312" w:cs="仿宋_GB2312" w:hint="eastAsia"/>
          <w:szCs w:val="32"/>
        </w:rPr>
        <w:t>采用定量和定性评价相结合的比较法。</w:t>
      </w:r>
    </w:p>
    <w:p w:rsidR="00585222" w:rsidRDefault="00E05BD3">
      <w:pPr>
        <w:spacing w:line="620" w:lineRule="exact"/>
        <w:ind w:firstLineChars="200" w:firstLine="643"/>
        <w:rPr>
          <w:rFonts w:hAnsi="仿宋_GB2312" w:cs="仿宋_GB2312"/>
          <w:b/>
          <w:bCs/>
          <w:szCs w:val="32"/>
        </w:rPr>
      </w:pPr>
      <w:r>
        <w:rPr>
          <w:rFonts w:hAnsi="仿宋_GB2312" w:cs="仿宋_GB2312" w:hint="eastAsia"/>
          <w:b/>
          <w:bCs/>
          <w:szCs w:val="32"/>
        </w:rPr>
        <w:t>4.</w:t>
      </w:r>
      <w:r>
        <w:rPr>
          <w:rFonts w:hAnsi="仿宋_GB2312" w:cs="仿宋_GB2312" w:hint="eastAsia"/>
          <w:b/>
          <w:bCs/>
          <w:szCs w:val="32"/>
        </w:rPr>
        <w:t>评价标准：</w:t>
      </w:r>
    </w:p>
    <w:p w:rsidR="00585222" w:rsidRDefault="00E05BD3">
      <w:pPr>
        <w:spacing w:line="620" w:lineRule="exact"/>
        <w:ind w:firstLineChars="200" w:firstLine="640"/>
        <w:rPr>
          <w:rFonts w:hAnsi="仿宋_GB2312" w:cs="仿宋_GB2312"/>
          <w:szCs w:val="32"/>
        </w:rPr>
      </w:pPr>
      <w:r>
        <w:rPr>
          <w:rFonts w:hAnsi="仿宋_GB2312" w:cs="仿宋_GB2312" w:hint="eastAsia"/>
          <w:szCs w:val="32"/>
        </w:rPr>
        <w:t>综合采用计划标准、行业标准、历史标准、财政部门和预算部门确定或认可的其他标准。</w:t>
      </w:r>
    </w:p>
    <w:p w:rsidR="00585222" w:rsidRDefault="00E05BD3">
      <w:pPr>
        <w:spacing w:line="620" w:lineRule="exact"/>
        <w:ind w:firstLineChars="200" w:firstLine="643"/>
        <w:rPr>
          <w:rFonts w:ascii="楷体_GB2312" w:eastAsia="楷体_GB2312" w:hAnsi="楷体_GB2312" w:cs="楷体_GB2312"/>
          <w:b/>
          <w:bCs/>
          <w:szCs w:val="32"/>
        </w:rPr>
      </w:pPr>
      <w:r>
        <w:rPr>
          <w:rFonts w:ascii="楷体_GB2312" w:eastAsia="楷体_GB2312" w:hAnsi="楷体_GB2312" w:cs="楷体_GB2312" w:hint="eastAsia"/>
          <w:b/>
          <w:bCs/>
          <w:szCs w:val="32"/>
        </w:rPr>
        <w:t>（三）绩效评价过程</w:t>
      </w:r>
    </w:p>
    <w:p w:rsidR="00585222" w:rsidRDefault="00E05BD3">
      <w:pPr>
        <w:spacing w:line="620" w:lineRule="exact"/>
        <w:ind w:firstLineChars="200" w:firstLine="640"/>
        <w:rPr>
          <w:rFonts w:hAnsi="仿宋_GB2312" w:cs="仿宋_GB2312"/>
          <w:szCs w:val="32"/>
        </w:rPr>
      </w:pPr>
      <w:r>
        <w:rPr>
          <w:rFonts w:hAnsi="仿宋_GB2312" w:cs="仿宋_GB2312" w:hint="eastAsia"/>
          <w:szCs w:val="32"/>
        </w:rPr>
        <w:t>本次单位自评工</w:t>
      </w:r>
      <w:proofErr w:type="gramStart"/>
      <w:r>
        <w:rPr>
          <w:rFonts w:hAnsi="仿宋_GB2312" w:cs="仿宋_GB2312" w:hint="eastAsia"/>
          <w:szCs w:val="32"/>
        </w:rPr>
        <w:t>作主</w:t>
      </w:r>
      <w:proofErr w:type="gramEnd"/>
      <w:r>
        <w:rPr>
          <w:rFonts w:hAnsi="仿宋_GB2312" w:cs="仿宋_GB2312" w:hint="eastAsia"/>
          <w:szCs w:val="32"/>
        </w:rPr>
        <w:t>要包括前期准备、组织实施、提交报告、成果应用四个阶段，具体如下：</w:t>
      </w:r>
    </w:p>
    <w:p w:rsidR="00585222" w:rsidRDefault="00E05BD3">
      <w:pPr>
        <w:spacing w:line="620" w:lineRule="exact"/>
        <w:ind w:firstLineChars="200" w:firstLine="643"/>
        <w:rPr>
          <w:rFonts w:hAnsi="仿宋_GB2312" w:cs="仿宋_GB2312"/>
          <w:b/>
          <w:bCs/>
          <w:kern w:val="0"/>
          <w:szCs w:val="32"/>
        </w:rPr>
      </w:pPr>
      <w:r>
        <w:rPr>
          <w:rFonts w:hAnsi="仿宋_GB2312" w:cs="仿宋_GB2312" w:hint="eastAsia"/>
          <w:b/>
          <w:bCs/>
          <w:kern w:val="0"/>
          <w:szCs w:val="32"/>
        </w:rPr>
        <w:t>1.</w:t>
      </w:r>
      <w:r>
        <w:rPr>
          <w:rFonts w:hAnsi="仿宋_GB2312" w:cs="仿宋_GB2312" w:hint="eastAsia"/>
          <w:b/>
          <w:bCs/>
          <w:kern w:val="0"/>
          <w:szCs w:val="32"/>
        </w:rPr>
        <w:t>前期准备：</w:t>
      </w:r>
    </w:p>
    <w:p w:rsidR="00585222" w:rsidRDefault="00E05BD3">
      <w:pPr>
        <w:pStyle w:val="toc11"/>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）成立</w:t>
      </w:r>
      <w:r>
        <w:rPr>
          <w:rFonts w:ascii="仿宋_GB2312" w:eastAsia="仿宋_GB2312" w:hAnsi="仿宋_GB2312" w:cs="仿宋_GB2312" w:hint="eastAsia"/>
          <w:sz w:val="32"/>
          <w:szCs w:val="32"/>
        </w:rPr>
        <w:t>自评工作组</w:t>
      </w:r>
    </w:p>
    <w:p w:rsidR="00441292" w:rsidRDefault="00E05BD3" w:rsidP="00441292">
      <w:pPr>
        <w:pStyle w:val="toc11"/>
        <w:spacing w:line="560" w:lineRule="exact"/>
        <w:ind w:firstLineChars="200" w:firstLine="640"/>
        <w:rPr>
          <w:rFonts w:eastAsia="仿宋_GB2312" w:hAnsi="仿宋_GB2312" w:cs="仿宋_GB2312"/>
          <w:b/>
          <w:bCs/>
          <w:sz w:val="32"/>
          <w:szCs w:val="32"/>
        </w:rPr>
      </w:pPr>
      <w:r>
        <w:rPr>
          <w:rFonts w:ascii="仿宋_GB2312" w:eastAsia="仿宋_GB2312" w:hAnsi="仿宋_GB2312" w:cs="仿宋_GB2312" w:hint="eastAsia"/>
          <w:sz w:val="32"/>
          <w:szCs w:val="32"/>
        </w:rPr>
        <w:t>结合实际工作情况开展绩效自评工作，专门成立</w:t>
      </w:r>
      <w:r>
        <w:rPr>
          <w:rFonts w:ascii="仿宋_GB2312" w:eastAsia="仿宋_GB2312" w:hAnsi="仿宋_GB2312" w:cs="仿宋_GB2312" w:hint="eastAsia"/>
          <w:sz w:val="32"/>
          <w:szCs w:val="32"/>
        </w:rPr>
        <w:t>绩效自评工作小组</w:t>
      </w:r>
      <w:r w:rsidR="00441292">
        <w:rPr>
          <w:rFonts w:ascii="仿宋_GB2312" w:eastAsia="仿宋_GB2312" w:hAnsi="仿宋_GB2312" w:cs="仿宋_GB2312" w:hint="eastAsia"/>
          <w:sz w:val="32"/>
          <w:szCs w:val="32"/>
        </w:rPr>
        <w:t>。</w:t>
      </w:r>
      <w:r w:rsidR="00441292">
        <w:rPr>
          <w:rFonts w:eastAsia="仿宋_GB2312" w:hAnsi="仿宋_GB2312" w:cs="仿宋_GB2312"/>
          <w:b/>
          <w:bCs/>
          <w:sz w:val="32"/>
          <w:szCs w:val="32"/>
        </w:rPr>
        <w:t xml:space="preserve"> </w:t>
      </w:r>
    </w:p>
    <w:p w:rsidR="00585222" w:rsidRDefault="00585222">
      <w:pPr>
        <w:pStyle w:val="a0"/>
        <w:spacing w:line="560" w:lineRule="exact"/>
        <w:ind w:firstLineChars="200" w:firstLine="640"/>
        <w:jc w:val="both"/>
        <w:rPr>
          <w:rFonts w:eastAsia="仿宋_GB2312" w:hAnsi="仿宋_GB2312" w:cs="仿宋_GB2312"/>
          <w:b w:val="0"/>
          <w:bCs w:val="0"/>
          <w:kern w:val="0"/>
          <w:sz w:val="32"/>
          <w:szCs w:val="32"/>
        </w:rPr>
      </w:pPr>
    </w:p>
    <w:p w:rsidR="00585222" w:rsidRDefault="00E05BD3">
      <w:pPr>
        <w:pStyle w:val="a0"/>
        <w:spacing w:line="560" w:lineRule="exact"/>
        <w:ind w:firstLineChars="200" w:firstLine="643"/>
        <w:jc w:val="both"/>
        <w:rPr>
          <w:rFonts w:eastAsia="仿宋_GB2312" w:hAnsi="仿宋_GB2312" w:cs="仿宋_GB2312"/>
          <w:kern w:val="0"/>
          <w:sz w:val="32"/>
          <w:szCs w:val="32"/>
        </w:rPr>
      </w:pPr>
      <w:r>
        <w:rPr>
          <w:rFonts w:eastAsia="仿宋_GB2312" w:hAnsi="仿宋_GB2312" w:cs="仿宋_GB2312" w:hint="eastAsia"/>
          <w:kern w:val="0"/>
          <w:sz w:val="32"/>
          <w:szCs w:val="32"/>
        </w:rPr>
        <w:t>岗位职责</w:t>
      </w:r>
      <w:r>
        <w:rPr>
          <w:rFonts w:eastAsia="仿宋_GB2312" w:hAnsi="仿宋_GB2312" w:cs="仿宋_GB2312" w:hint="eastAsia"/>
          <w:kern w:val="0"/>
          <w:sz w:val="32"/>
          <w:szCs w:val="32"/>
        </w:rPr>
        <w:t>：</w:t>
      </w:r>
    </w:p>
    <w:p w:rsidR="00585222" w:rsidRDefault="00E05BD3">
      <w:pPr>
        <w:pStyle w:val="a0"/>
        <w:spacing w:line="560" w:lineRule="exact"/>
        <w:ind w:firstLineChars="200" w:firstLine="640"/>
        <w:jc w:val="both"/>
        <w:rPr>
          <w:rFonts w:eastAsia="仿宋_GB2312" w:hAnsi="仿宋_GB2312" w:cs="仿宋_GB2312"/>
          <w:b w:val="0"/>
          <w:bCs w:val="0"/>
          <w:kern w:val="0"/>
          <w:sz w:val="32"/>
          <w:szCs w:val="32"/>
        </w:rPr>
      </w:pPr>
      <w:r>
        <w:rPr>
          <w:rFonts w:eastAsia="仿宋_GB2312" w:hAnsi="仿宋_GB2312" w:cs="仿宋_GB2312" w:hint="eastAsia"/>
          <w:b w:val="0"/>
          <w:bCs w:val="0"/>
          <w:kern w:val="0"/>
          <w:sz w:val="32"/>
          <w:szCs w:val="32"/>
        </w:rPr>
        <w:t>组长职责：负责全面组织领导膳食科绩效</w:t>
      </w:r>
      <w:r>
        <w:rPr>
          <w:rFonts w:eastAsia="仿宋_GB2312" w:hAnsi="仿宋_GB2312" w:cs="仿宋_GB2312" w:hint="eastAsia"/>
          <w:b w:val="0"/>
          <w:bCs w:val="0"/>
          <w:kern w:val="0"/>
          <w:sz w:val="32"/>
          <w:szCs w:val="32"/>
        </w:rPr>
        <w:t>自评</w:t>
      </w:r>
      <w:r>
        <w:rPr>
          <w:rFonts w:eastAsia="仿宋_GB2312" w:hAnsi="仿宋_GB2312" w:cs="仿宋_GB2312" w:hint="eastAsia"/>
          <w:b w:val="0"/>
          <w:bCs w:val="0"/>
          <w:kern w:val="0"/>
          <w:sz w:val="32"/>
          <w:szCs w:val="32"/>
        </w:rPr>
        <w:t>工作。</w:t>
      </w:r>
    </w:p>
    <w:p w:rsidR="00585222" w:rsidRDefault="00E05BD3">
      <w:pPr>
        <w:pStyle w:val="toc11"/>
        <w:spacing w:line="560" w:lineRule="exact"/>
        <w:ind w:firstLineChars="200" w:firstLine="640"/>
      </w:pPr>
      <w:r>
        <w:rPr>
          <w:rFonts w:ascii="仿宋_GB2312" w:eastAsia="仿宋_GB2312" w:hAnsi="仿宋_GB2312" w:cs="仿宋_GB2312" w:hint="eastAsia"/>
          <w:sz w:val="32"/>
          <w:szCs w:val="32"/>
        </w:rPr>
        <w:t>副组长职责：协助组长组织领导膳食科绩效自评工作</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协助组长组织领导膳食科绩效自评工作，监督工作执行情况、审核工作计划、</w:t>
      </w:r>
      <w:r>
        <w:rPr>
          <w:rFonts w:ascii="仿宋_GB2312" w:eastAsia="仿宋_GB2312" w:hAnsi="仿宋_GB2312" w:cs="仿宋_GB2312" w:hint="eastAsia"/>
          <w:sz w:val="32"/>
          <w:szCs w:val="32"/>
          <w:shd w:val="clear" w:color="auto" w:fill="FFFFFF"/>
        </w:rPr>
        <w:t>项目支出绩效自评表</w:t>
      </w:r>
      <w:r>
        <w:rPr>
          <w:rFonts w:ascii="仿宋_GB2312" w:eastAsia="仿宋_GB2312" w:hAnsi="微软雅黑" w:cs="仿宋_GB2312" w:hint="eastAsia"/>
          <w:sz w:val="32"/>
          <w:szCs w:val="32"/>
          <w:lang w:bidi="ar"/>
        </w:rPr>
        <w:t>、项目支出绩效报告</w:t>
      </w:r>
      <w:r>
        <w:rPr>
          <w:rFonts w:ascii="仿宋_GB2312" w:eastAsia="仿宋_GB2312" w:hAnsi="仿宋_GB2312" w:cs="仿宋_GB2312" w:hint="eastAsia"/>
          <w:sz w:val="32"/>
          <w:szCs w:val="32"/>
        </w:rPr>
        <w:t>。</w:t>
      </w:r>
    </w:p>
    <w:p w:rsidR="00585222" w:rsidRDefault="00E05BD3">
      <w:pPr>
        <w:pStyle w:val="toc11"/>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组员职责：负责研究制定膳食科绩效自评计划，确定评价指标体系，确定评分规则，拟定绩效资料清单，收集上年预算项目支出明细，分析项目工作开展情况，形成</w:t>
      </w:r>
      <w:r>
        <w:rPr>
          <w:rFonts w:ascii="仿宋_GB2312" w:eastAsia="仿宋_GB2312" w:hAnsi="仿宋_GB2312" w:cs="仿宋_GB2312" w:hint="eastAsia"/>
          <w:sz w:val="32"/>
          <w:szCs w:val="32"/>
          <w:shd w:val="clear" w:color="auto" w:fill="FFFFFF"/>
        </w:rPr>
        <w:t>项目支出绩效自评表</w:t>
      </w:r>
      <w:r>
        <w:rPr>
          <w:rFonts w:ascii="仿宋_GB2312" w:eastAsia="仿宋_GB2312" w:hAnsi="微软雅黑" w:cs="仿宋_GB2312" w:hint="eastAsia"/>
          <w:sz w:val="32"/>
          <w:szCs w:val="32"/>
          <w:lang w:bidi="ar"/>
        </w:rPr>
        <w:t>、项目支出绩效报告</w:t>
      </w:r>
      <w:r>
        <w:rPr>
          <w:rFonts w:ascii="仿宋_GB2312" w:eastAsia="仿宋_GB2312" w:hAnsi="仿宋_GB2312" w:cs="仿宋_GB2312" w:hint="eastAsia"/>
          <w:sz w:val="32"/>
          <w:szCs w:val="32"/>
        </w:rPr>
        <w:t>。</w:t>
      </w:r>
    </w:p>
    <w:p w:rsidR="00585222" w:rsidRDefault="00E05BD3">
      <w:pPr>
        <w:ind w:firstLineChars="200" w:firstLine="640"/>
      </w:pPr>
      <w:r>
        <w:rPr>
          <w:rFonts w:hint="eastAsia"/>
        </w:rPr>
        <w:t>（</w:t>
      </w:r>
      <w:r>
        <w:rPr>
          <w:rFonts w:hint="eastAsia"/>
        </w:rPr>
        <w:t>2</w:t>
      </w:r>
      <w:r>
        <w:rPr>
          <w:rFonts w:hint="eastAsia"/>
        </w:rPr>
        <w:t>）制定本年度自评工作方案</w:t>
      </w:r>
    </w:p>
    <w:p w:rsidR="00585222" w:rsidRDefault="00E05BD3">
      <w:pPr>
        <w:pStyle w:val="a0"/>
        <w:spacing w:line="560" w:lineRule="exact"/>
        <w:ind w:firstLineChars="200" w:firstLine="640"/>
        <w:jc w:val="both"/>
        <w:rPr>
          <w:rFonts w:eastAsia="仿宋_GB2312" w:hAnsi="仿宋_GB2312" w:cs="仿宋_GB2312"/>
          <w:b w:val="0"/>
          <w:bCs w:val="0"/>
          <w:kern w:val="0"/>
          <w:sz w:val="32"/>
          <w:szCs w:val="32"/>
        </w:rPr>
      </w:pPr>
      <w:r>
        <w:rPr>
          <w:rFonts w:eastAsia="仿宋_GB2312" w:hAnsi="仿宋_GB2312" w:cs="仿宋_GB2312" w:hint="eastAsia"/>
          <w:b w:val="0"/>
          <w:bCs w:val="0"/>
          <w:kern w:val="0"/>
          <w:sz w:val="32"/>
          <w:szCs w:val="32"/>
        </w:rPr>
        <w:t>工作小组制定了工作方案，明确了工作目标、工作内容、工作范围、职责分工、工作流程、工作进度、评价方法、评价体系以及成果应用等具体内容。</w:t>
      </w:r>
    </w:p>
    <w:p w:rsidR="00585222" w:rsidRDefault="00E05BD3">
      <w:pPr>
        <w:pStyle w:val="a0"/>
        <w:ind w:firstLineChars="200" w:firstLine="640"/>
        <w:jc w:val="both"/>
        <w:rPr>
          <w:rFonts w:eastAsia="仿宋_GB2312"/>
          <w:b w:val="0"/>
          <w:bCs w:val="0"/>
          <w:sz w:val="32"/>
        </w:rPr>
      </w:pPr>
      <w:r>
        <w:rPr>
          <w:rFonts w:eastAsia="仿宋_GB2312" w:hint="eastAsia"/>
          <w:b w:val="0"/>
          <w:bCs w:val="0"/>
          <w:sz w:val="32"/>
        </w:rPr>
        <w:t>（</w:t>
      </w:r>
      <w:r>
        <w:rPr>
          <w:rFonts w:eastAsia="仿宋_GB2312" w:hint="eastAsia"/>
          <w:b w:val="0"/>
          <w:bCs w:val="0"/>
          <w:sz w:val="32"/>
        </w:rPr>
        <w:t>3</w:t>
      </w:r>
      <w:r>
        <w:rPr>
          <w:rFonts w:eastAsia="仿宋_GB2312" w:hint="eastAsia"/>
          <w:b w:val="0"/>
          <w:bCs w:val="0"/>
          <w:sz w:val="32"/>
        </w:rPr>
        <w:t>）确定评价指标体系</w:t>
      </w:r>
    </w:p>
    <w:p w:rsidR="00585222" w:rsidRDefault="00E05BD3">
      <w:pPr>
        <w:pStyle w:val="a0"/>
        <w:spacing w:line="560" w:lineRule="exact"/>
        <w:ind w:firstLineChars="200" w:firstLine="643"/>
        <w:jc w:val="both"/>
        <w:rPr>
          <w:rFonts w:eastAsia="仿宋_GB2312" w:hAnsi="仿宋_GB2312" w:cs="仿宋_GB2312"/>
          <w:b w:val="0"/>
          <w:bCs w:val="0"/>
          <w:kern w:val="0"/>
          <w:sz w:val="32"/>
          <w:szCs w:val="32"/>
        </w:rPr>
      </w:pPr>
      <w:r>
        <w:rPr>
          <w:rFonts w:eastAsia="仿宋_GB2312" w:hint="eastAsia"/>
          <w:sz w:val="32"/>
        </w:rPr>
        <w:t>自评指标：</w:t>
      </w:r>
      <w:r>
        <w:rPr>
          <w:rFonts w:eastAsia="仿宋_GB2312" w:hint="eastAsia"/>
          <w:b w:val="0"/>
          <w:bCs w:val="0"/>
          <w:sz w:val="32"/>
        </w:rPr>
        <w:t>本次选用的自评指标以预算批复的项目支出绩效</w:t>
      </w:r>
      <w:r>
        <w:rPr>
          <w:rFonts w:eastAsia="仿宋_GB2312" w:hAnsi="仿宋_GB2312" w:cs="仿宋_GB2312" w:hint="eastAsia"/>
          <w:b w:val="0"/>
          <w:bCs w:val="0"/>
          <w:kern w:val="0"/>
          <w:sz w:val="32"/>
          <w:szCs w:val="32"/>
        </w:rPr>
        <w:t>目标申报表中的绩效指标为准开展自评。具体包括：</w:t>
      </w:r>
    </w:p>
    <w:p w:rsidR="00585222" w:rsidRDefault="00E05BD3">
      <w:pPr>
        <w:pStyle w:val="a0"/>
        <w:spacing w:line="560" w:lineRule="exact"/>
        <w:ind w:firstLineChars="200" w:firstLine="640"/>
        <w:jc w:val="both"/>
        <w:rPr>
          <w:rFonts w:eastAsia="仿宋_GB2312" w:hAnsi="仿宋_GB2312" w:cs="仿宋_GB2312"/>
          <w:b w:val="0"/>
          <w:bCs w:val="0"/>
          <w:kern w:val="0"/>
          <w:sz w:val="32"/>
          <w:szCs w:val="32"/>
        </w:rPr>
      </w:pPr>
      <w:r>
        <w:rPr>
          <w:rFonts w:eastAsia="仿宋_GB2312" w:hAnsi="仿宋_GB2312" w:cs="仿宋_GB2312" w:hint="eastAsia"/>
          <w:b w:val="0"/>
          <w:bCs w:val="0"/>
          <w:kern w:val="0"/>
          <w:sz w:val="32"/>
          <w:szCs w:val="32"/>
        </w:rPr>
        <w:t>一级指标</w:t>
      </w:r>
      <w:r>
        <w:rPr>
          <w:rFonts w:eastAsia="仿宋_GB2312" w:hAnsi="仿宋_GB2312" w:cs="仿宋_GB2312" w:hint="eastAsia"/>
          <w:b w:val="0"/>
          <w:bCs w:val="0"/>
          <w:kern w:val="0"/>
          <w:sz w:val="32"/>
          <w:szCs w:val="32"/>
        </w:rPr>
        <w:t>4</w:t>
      </w:r>
      <w:r>
        <w:rPr>
          <w:rFonts w:eastAsia="仿宋_GB2312" w:hAnsi="仿宋_GB2312" w:cs="仿宋_GB2312" w:hint="eastAsia"/>
          <w:b w:val="0"/>
          <w:bCs w:val="0"/>
          <w:kern w:val="0"/>
          <w:sz w:val="32"/>
          <w:szCs w:val="32"/>
        </w:rPr>
        <w:t>个：项目资金、产出指标、效益指标、满意度指标。</w:t>
      </w:r>
    </w:p>
    <w:p w:rsidR="00585222" w:rsidRDefault="00E05BD3">
      <w:pPr>
        <w:pStyle w:val="a0"/>
        <w:spacing w:line="560" w:lineRule="exact"/>
        <w:ind w:firstLineChars="200" w:firstLine="640"/>
        <w:jc w:val="both"/>
        <w:rPr>
          <w:rFonts w:eastAsia="仿宋_GB2312" w:hAnsi="仿宋_GB2312" w:cs="仿宋_GB2312"/>
          <w:b w:val="0"/>
          <w:bCs w:val="0"/>
          <w:kern w:val="0"/>
          <w:sz w:val="32"/>
          <w:szCs w:val="32"/>
        </w:rPr>
      </w:pPr>
      <w:r>
        <w:rPr>
          <w:rFonts w:eastAsia="仿宋_GB2312" w:hAnsi="仿宋_GB2312" w:cs="仿宋_GB2312" w:hint="eastAsia"/>
          <w:b w:val="0"/>
          <w:bCs w:val="0"/>
          <w:kern w:val="0"/>
          <w:sz w:val="32"/>
          <w:szCs w:val="32"/>
        </w:rPr>
        <w:t>二级指标</w:t>
      </w:r>
      <w:r>
        <w:rPr>
          <w:rFonts w:eastAsia="仿宋_GB2312" w:hAnsi="仿宋_GB2312" w:cs="仿宋_GB2312" w:hint="eastAsia"/>
          <w:b w:val="0"/>
          <w:bCs w:val="0"/>
          <w:kern w:val="0"/>
          <w:sz w:val="32"/>
          <w:szCs w:val="32"/>
        </w:rPr>
        <w:t>10</w:t>
      </w:r>
      <w:r>
        <w:rPr>
          <w:rFonts w:eastAsia="仿宋_GB2312" w:hAnsi="仿宋_GB2312" w:cs="仿宋_GB2312" w:hint="eastAsia"/>
          <w:b w:val="0"/>
          <w:bCs w:val="0"/>
          <w:kern w:val="0"/>
          <w:sz w:val="32"/>
          <w:szCs w:val="32"/>
        </w:rPr>
        <w:t>个：包括：预算执行率、数量指标、质量指标、时效指标、成本指标、经济效益指标、社会效益指标、生态效益指标、可持续性影响、服务对象满意度指标。</w:t>
      </w:r>
    </w:p>
    <w:p w:rsidR="00585222" w:rsidRDefault="00E05BD3">
      <w:pPr>
        <w:pStyle w:val="a0"/>
        <w:spacing w:line="560" w:lineRule="exact"/>
        <w:ind w:firstLineChars="200" w:firstLine="640"/>
        <w:jc w:val="both"/>
        <w:rPr>
          <w:rFonts w:eastAsia="仿宋_GB2312" w:hAnsi="仿宋_GB2312" w:cs="仿宋_GB2312"/>
          <w:b w:val="0"/>
          <w:bCs w:val="0"/>
          <w:kern w:val="0"/>
          <w:sz w:val="32"/>
          <w:szCs w:val="32"/>
        </w:rPr>
      </w:pPr>
      <w:r>
        <w:rPr>
          <w:rFonts w:eastAsia="仿宋_GB2312" w:hAnsi="仿宋_GB2312" w:cs="仿宋_GB2312" w:hint="eastAsia"/>
          <w:b w:val="0"/>
          <w:bCs w:val="0"/>
          <w:kern w:val="0"/>
          <w:sz w:val="32"/>
          <w:szCs w:val="32"/>
        </w:rPr>
        <w:t>三级指标及指标值：按年初</w:t>
      </w:r>
      <w:proofErr w:type="gramStart"/>
      <w:r>
        <w:rPr>
          <w:rFonts w:eastAsia="仿宋_GB2312" w:hAnsi="仿宋_GB2312" w:cs="仿宋_GB2312" w:hint="eastAsia"/>
          <w:b w:val="0"/>
          <w:bCs w:val="0"/>
          <w:kern w:val="0"/>
          <w:sz w:val="32"/>
          <w:szCs w:val="32"/>
        </w:rPr>
        <w:t>经财政</w:t>
      </w:r>
      <w:proofErr w:type="gramEnd"/>
      <w:r>
        <w:rPr>
          <w:rFonts w:eastAsia="仿宋_GB2312" w:hAnsi="仿宋_GB2312" w:cs="仿宋_GB2312" w:hint="eastAsia"/>
          <w:b w:val="0"/>
          <w:bCs w:val="0"/>
          <w:kern w:val="0"/>
          <w:sz w:val="32"/>
          <w:szCs w:val="32"/>
        </w:rPr>
        <w:t>批复的绩效目标申报表</w:t>
      </w:r>
      <w:r>
        <w:rPr>
          <w:rFonts w:eastAsia="仿宋_GB2312" w:hAnsi="仿宋_GB2312" w:cs="仿宋_GB2312" w:hint="eastAsia"/>
          <w:b w:val="0"/>
          <w:bCs w:val="0"/>
          <w:kern w:val="0"/>
          <w:sz w:val="32"/>
          <w:szCs w:val="32"/>
        </w:rPr>
        <w:lastRenderedPageBreak/>
        <w:t>中的三级指标确定。</w:t>
      </w:r>
    </w:p>
    <w:p w:rsidR="00585222" w:rsidRDefault="00E05BD3">
      <w:pPr>
        <w:pStyle w:val="toc11"/>
        <w:ind w:firstLineChars="200" w:firstLine="643"/>
        <w:rPr>
          <w:rFonts w:ascii="仿宋_GB2312" w:eastAsia="仿宋_GB2312"/>
          <w:b/>
          <w:bCs/>
          <w:kern w:val="2"/>
          <w:sz w:val="32"/>
          <w:szCs w:val="24"/>
        </w:rPr>
      </w:pPr>
      <w:r>
        <w:rPr>
          <w:rFonts w:ascii="仿宋_GB2312" w:eastAsia="仿宋_GB2312" w:hint="eastAsia"/>
          <w:b/>
          <w:bCs/>
          <w:kern w:val="2"/>
          <w:sz w:val="32"/>
          <w:szCs w:val="24"/>
        </w:rPr>
        <w:t>评分权重：</w:t>
      </w:r>
    </w:p>
    <w:p w:rsidR="00585222" w:rsidRDefault="00E05BD3">
      <w:pPr>
        <w:pStyle w:val="a0"/>
        <w:spacing w:line="560" w:lineRule="exact"/>
        <w:ind w:firstLineChars="200" w:firstLine="640"/>
        <w:jc w:val="both"/>
        <w:rPr>
          <w:rFonts w:eastAsia="仿宋_GB2312" w:hAnsi="仿宋_GB2312" w:cs="仿宋_GB2312"/>
          <w:b w:val="0"/>
          <w:bCs w:val="0"/>
          <w:kern w:val="0"/>
          <w:sz w:val="32"/>
          <w:szCs w:val="32"/>
        </w:rPr>
      </w:pPr>
      <w:r>
        <w:rPr>
          <w:rFonts w:eastAsia="仿宋_GB2312" w:hAnsi="仿宋_GB2312" w:cs="仿宋_GB2312" w:hint="eastAsia"/>
          <w:b w:val="0"/>
          <w:bCs w:val="0"/>
          <w:kern w:val="0"/>
          <w:sz w:val="32"/>
          <w:szCs w:val="32"/>
        </w:rPr>
        <w:t>一级指标评分权重：依据市局相关文件规定，一级指标权重统一设置为：项目资金</w:t>
      </w:r>
      <w:r>
        <w:rPr>
          <w:rFonts w:eastAsia="仿宋_GB2312" w:hAnsi="仿宋_GB2312" w:cs="仿宋_GB2312" w:hint="eastAsia"/>
          <w:b w:val="0"/>
          <w:bCs w:val="0"/>
          <w:kern w:val="0"/>
          <w:sz w:val="32"/>
          <w:szCs w:val="32"/>
        </w:rPr>
        <w:t>10%</w:t>
      </w:r>
      <w:r>
        <w:rPr>
          <w:rFonts w:eastAsia="仿宋_GB2312" w:hAnsi="仿宋_GB2312" w:cs="仿宋_GB2312" w:hint="eastAsia"/>
          <w:b w:val="0"/>
          <w:bCs w:val="0"/>
          <w:kern w:val="0"/>
          <w:sz w:val="32"/>
          <w:szCs w:val="32"/>
        </w:rPr>
        <w:t>、产出指标</w:t>
      </w:r>
      <w:r>
        <w:rPr>
          <w:rFonts w:eastAsia="仿宋_GB2312" w:hAnsi="仿宋_GB2312" w:cs="仿宋_GB2312" w:hint="eastAsia"/>
          <w:b w:val="0"/>
          <w:bCs w:val="0"/>
          <w:kern w:val="0"/>
          <w:sz w:val="32"/>
          <w:szCs w:val="32"/>
        </w:rPr>
        <w:t>50%</w:t>
      </w:r>
      <w:r>
        <w:rPr>
          <w:rFonts w:eastAsia="仿宋_GB2312" w:hAnsi="仿宋_GB2312" w:cs="仿宋_GB2312" w:hint="eastAsia"/>
          <w:b w:val="0"/>
          <w:bCs w:val="0"/>
          <w:kern w:val="0"/>
          <w:sz w:val="32"/>
          <w:szCs w:val="32"/>
        </w:rPr>
        <w:t>、效益指标</w:t>
      </w:r>
      <w:r>
        <w:rPr>
          <w:rFonts w:eastAsia="仿宋_GB2312" w:hAnsi="仿宋_GB2312" w:cs="仿宋_GB2312" w:hint="eastAsia"/>
          <w:b w:val="0"/>
          <w:bCs w:val="0"/>
          <w:kern w:val="0"/>
          <w:sz w:val="32"/>
          <w:szCs w:val="32"/>
        </w:rPr>
        <w:t>30%</w:t>
      </w:r>
      <w:r>
        <w:rPr>
          <w:rFonts w:eastAsia="仿宋_GB2312" w:hAnsi="仿宋_GB2312" w:cs="仿宋_GB2312" w:hint="eastAsia"/>
          <w:b w:val="0"/>
          <w:bCs w:val="0"/>
          <w:kern w:val="0"/>
          <w:sz w:val="32"/>
          <w:szCs w:val="32"/>
        </w:rPr>
        <w:t>、服务对象满意度指标</w:t>
      </w:r>
      <w:r>
        <w:rPr>
          <w:rFonts w:eastAsia="仿宋_GB2312" w:hAnsi="仿宋_GB2312" w:cs="仿宋_GB2312" w:hint="eastAsia"/>
          <w:b w:val="0"/>
          <w:bCs w:val="0"/>
          <w:kern w:val="0"/>
          <w:sz w:val="32"/>
          <w:szCs w:val="32"/>
        </w:rPr>
        <w:t>10%</w:t>
      </w:r>
      <w:r>
        <w:rPr>
          <w:rFonts w:eastAsia="仿宋_GB2312" w:hAnsi="仿宋_GB2312" w:cs="仿宋_GB2312" w:hint="eastAsia"/>
          <w:b w:val="0"/>
          <w:bCs w:val="0"/>
          <w:kern w:val="0"/>
          <w:sz w:val="32"/>
          <w:szCs w:val="32"/>
        </w:rPr>
        <w:t>；自评总分</w:t>
      </w:r>
      <w:r>
        <w:rPr>
          <w:rFonts w:eastAsia="仿宋_GB2312" w:hAnsi="仿宋_GB2312" w:cs="仿宋_GB2312" w:hint="eastAsia"/>
          <w:b w:val="0"/>
          <w:bCs w:val="0"/>
          <w:kern w:val="0"/>
          <w:sz w:val="32"/>
          <w:szCs w:val="32"/>
        </w:rPr>
        <w:t>100</w:t>
      </w:r>
      <w:r>
        <w:rPr>
          <w:rFonts w:eastAsia="仿宋_GB2312" w:hAnsi="仿宋_GB2312" w:cs="仿宋_GB2312" w:hint="eastAsia"/>
          <w:b w:val="0"/>
          <w:bCs w:val="0"/>
          <w:kern w:val="0"/>
          <w:sz w:val="32"/>
          <w:szCs w:val="32"/>
        </w:rPr>
        <w:t>分，其中预算执行率</w:t>
      </w:r>
      <w:r>
        <w:rPr>
          <w:rFonts w:eastAsia="仿宋_GB2312" w:hAnsi="仿宋_GB2312" w:cs="仿宋_GB2312" w:hint="eastAsia"/>
          <w:b w:val="0"/>
          <w:bCs w:val="0"/>
          <w:kern w:val="0"/>
          <w:sz w:val="32"/>
          <w:szCs w:val="32"/>
        </w:rPr>
        <w:t>10</w:t>
      </w:r>
      <w:r>
        <w:rPr>
          <w:rFonts w:eastAsia="仿宋_GB2312" w:hAnsi="仿宋_GB2312" w:cs="仿宋_GB2312" w:hint="eastAsia"/>
          <w:b w:val="0"/>
          <w:bCs w:val="0"/>
          <w:kern w:val="0"/>
          <w:sz w:val="32"/>
          <w:szCs w:val="32"/>
        </w:rPr>
        <w:t>分、产出指标</w:t>
      </w:r>
      <w:r>
        <w:rPr>
          <w:rFonts w:eastAsia="仿宋_GB2312" w:hAnsi="仿宋_GB2312" w:cs="仿宋_GB2312" w:hint="eastAsia"/>
          <w:b w:val="0"/>
          <w:bCs w:val="0"/>
          <w:kern w:val="0"/>
          <w:sz w:val="32"/>
          <w:szCs w:val="32"/>
        </w:rPr>
        <w:t>50</w:t>
      </w:r>
      <w:r>
        <w:rPr>
          <w:rFonts w:eastAsia="仿宋_GB2312" w:hAnsi="仿宋_GB2312" w:cs="仿宋_GB2312" w:hint="eastAsia"/>
          <w:b w:val="0"/>
          <w:bCs w:val="0"/>
          <w:kern w:val="0"/>
          <w:sz w:val="32"/>
          <w:szCs w:val="32"/>
        </w:rPr>
        <w:t>分、效益指标</w:t>
      </w:r>
      <w:r>
        <w:rPr>
          <w:rFonts w:eastAsia="仿宋_GB2312" w:hAnsi="仿宋_GB2312" w:cs="仿宋_GB2312" w:hint="eastAsia"/>
          <w:b w:val="0"/>
          <w:bCs w:val="0"/>
          <w:kern w:val="0"/>
          <w:sz w:val="32"/>
          <w:szCs w:val="32"/>
        </w:rPr>
        <w:t>30</w:t>
      </w:r>
      <w:r>
        <w:rPr>
          <w:rFonts w:eastAsia="仿宋_GB2312" w:hAnsi="仿宋_GB2312" w:cs="仿宋_GB2312" w:hint="eastAsia"/>
          <w:b w:val="0"/>
          <w:bCs w:val="0"/>
          <w:kern w:val="0"/>
          <w:sz w:val="32"/>
          <w:szCs w:val="32"/>
        </w:rPr>
        <w:t>分、服务对象满意度指标</w:t>
      </w:r>
      <w:r>
        <w:rPr>
          <w:rFonts w:eastAsia="仿宋_GB2312" w:hAnsi="仿宋_GB2312" w:cs="仿宋_GB2312" w:hint="eastAsia"/>
          <w:b w:val="0"/>
          <w:bCs w:val="0"/>
          <w:kern w:val="0"/>
          <w:sz w:val="32"/>
          <w:szCs w:val="32"/>
        </w:rPr>
        <w:t>10</w:t>
      </w:r>
      <w:r>
        <w:rPr>
          <w:rFonts w:eastAsia="仿宋_GB2312" w:hAnsi="仿宋_GB2312" w:cs="仿宋_GB2312" w:hint="eastAsia"/>
          <w:b w:val="0"/>
          <w:bCs w:val="0"/>
          <w:kern w:val="0"/>
          <w:sz w:val="32"/>
          <w:szCs w:val="32"/>
        </w:rPr>
        <w:t>分。</w:t>
      </w:r>
    </w:p>
    <w:p w:rsidR="00585222" w:rsidRDefault="00E05BD3">
      <w:pPr>
        <w:pStyle w:val="a0"/>
        <w:spacing w:line="560" w:lineRule="exact"/>
        <w:ind w:firstLineChars="200" w:firstLine="640"/>
        <w:jc w:val="both"/>
        <w:rPr>
          <w:rFonts w:eastAsia="仿宋_GB2312" w:hAnsi="仿宋_GB2312" w:cs="仿宋_GB2312"/>
          <w:b w:val="0"/>
          <w:bCs w:val="0"/>
          <w:kern w:val="0"/>
          <w:sz w:val="32"/>
          <w:szCs w:val="32"/>
        </w:rPr>
      </w:pPr>
      <w:r>
        <w:rPr>
          <w:rFonts w:eastAsia="仿宋_GB2312" w:hAnsi="仿宋_GB2312" w:cs="仿宋_GB2312" w:hint="eastAsia"/>
          <w:b w:val="0"/>
          <w:bCs w:val="0"/>
          <w:kern w:val="0"/>
          <w:sz w:val="32"/>
          <w:szCs w:val="32"/>
        </w:rPr>
        <w:t>二级指标评分权重：①预算执行率</w:t>
      </w:r>
      <w:r>
        <w:rPr>
          <w:rFonts w:eastAsia="仿宋_GB2312" w:hAnsi="仿宋_GB2312" w:cs="仿宋_GB2312" w:hint="eastAsia"/>
          <w:b w:val="0"/>
          <w:bCs w:val="0"/>
          <w:kern w:val="0"/>
          <w:sz w:val="32"/>
          <w:szCs w:val="32"/>
        </w:rPr>
        <w:t>1</w:t>
      </w:r>
      <w:r>
        <w:rPr>
          <w:rFonts w:eastAsia="仿宋_GB2312" w:hAnsi="仿宋_GB2312" w:cs="仿宋_GB2312" w:hint="eastAsia"/>
          <w:b w:val="0"/>
          <w:bCs w:val="0"/>
          <w:kern w:val="0"/>
          <w:sz w:val="32"/>
          <w:szCs w:val="32"/>
        </w:rPr>
        <w:t>个指标，评分与一级指标评分一致，为</w:t>
      </w:r>
      <w:r>
        <w:rPr>
          <w:rFonts w:eastAsia="仿宋_GB2312" w:hAnsi="仿宋_GB2312" w:cs="仿宋_GB2312" w:hint="eastAsia"/>
          <w:b w:val="0"/>
          <w:bCs w:val="0"/>
          <w:kern w:val="0"/>
          <w:sz w:val="32"/>
          <w:szCs w:val="32"/>
        </w:rPr>
        <w:t>10</w:t>
      </w:r>
      <w:r>
        <w:rPr>
          <w:rFonts w:eastAsia="仿宋_GB2312" w:hAnsi="仿宋_GB2312" w:cs="仿宋_GB2312" w:hint="eastAsia"/>
          <w:b w:val="0"/>
          <w:bCs w:val="0"/>
          <w:kern w:val="0"/>
          <w:sz w:val="32"/>
          <w:szCs w:val="32"/>
        </w:rPr>
        <w:t>分；②产出指标总分</w:t>
      </w:r>
      <w:r>
        <w:rPr>
          <w:rFonts w:eastAsia="仿宋_GB2312" w:hAnsi="仿宋_GB2312" w:cs="仿宋_GB2312" w:hint="eastAsia"/>
          <w:b w:val="0"/>
          <w:bCs w:val="0"/>
          <w:kern w:val="0"/>
          <w:sz w:val="32"/>
          <w:szCs w:val="32"/>
        </w:rPr>
        <w:t>50</w:t>
      </w:r>
      <w:r>
        <w:rPr>
          <w:rFonts w:eastAsia="仿宋_GB2312" w:hAnsi="仿宋_GB2312" w:cs="仿宋_GB2312" w:hint="eastAsia"/>
          <w:b w:val="0"/>
          <w:bCs w:val="0"/>
          <w:kern w:val="0"/>
          <w:sz w:val="32"/>
          <w:szCs w:val="32"/>
        </w:rPr>
        <w:t>分，其中产出数量、产出质量作为自评重点，评分均按</w:t>
      </w:r>
      <w:r>
        <w:rPr>
          <w:rFonts w:eastAsia="仿宋_GB2312" w:hAnsi="仿宋_GB2312" w:cs="仿宋_GB2312" w:hint="eastAsia"/>
          <w:b w:val="0"/>
          <w:bCs w:val="0"/>
          <w:kern w:val="0"/>
          <w:sz w:val="32"/>
          <w:szCs w:val="32"/>
        </w:rPr>
        <w:t>16</w:t>
      </w:r>
      <w:r>
        <w:rPr>
          <w:rFonts w:eastAsia="仿宋_GB2312" w:hAnsi="仿宋_GB2312" w:cs="仿宋_GB2312" w:hint="eastAsia"/>
          <w:b w:val="0"/>
          <w:bCs w:val="0"/>
          <w:kern w:val="0"/>
          <w:sz w:val="32"/>
          <w:szCs w:val="32"/>
        </w:rPr>
        <w:t>分确定，其余产出时效及产出成本两项指标按</w:t>
      </w:r>
      <w:r>
        <w:rPr>
          <w:rFonts w:eastAsia="仿宋_GB2312" w:hAnsi="仿宋_GB2312" w:cs="仿宋_GB2312" w:hint="eastAsia"/>
          <w:b w:val="0"/>
          <w:bCs w:val="0"/>
          <w:kern w:val="0"/>
          <w:sz w:val="32"/>
          <w:szCs w:val="32"/>
        </w:rPr>
        <w:t>9</w:t>
      </w:r>
      <w:r>
        <w:rPr>
          <w:rFonts w:eastAsia="仿宋_GB2312" w:hAnsi="仿宋_GB2312" w:cs="仿宋_GB2312" w:hint="eastAsia"/>
          <w:b w:val="0"/>
          <w:bCs w:val="0"/>
          <w:kern w:val="0"/>
          <w:sz w:val="32"/>
          <w:szCs w:val="32"/>
        </w:rPr>
        <w:t>分确定。③效果指标总分</w:t>
      </w:r>
      <w:r>
        <w:rPr>
          <w:rFonts w:eastAsia="仿宋_GB2312" w:hAnsi="仿宋_GB2312" w:cs="仿宋_GB2312" w:hint="eastAsia"/>
          <w:b w:val="0"/>
          <w:bCs w:val="0"/>
          <w:kern w:val="0"/>
          <w:sz w:val="32"/>
          <w:szCs w:val="32"/>
        </w:rPr>
        <w:t>30</w:t>
      </w:r>
      <w:r>
        <w:rPr>
          <w:rFonts w:eastAsia="仿宋_GB2312" w:hAnsi="仿宋_GB2312" w:cs="仿宋_GB2312" w:hint="eastAsia"/>
          <w:b w:val="0"/>
          <w:bCs w:val="0"/>
          <w:kern w:val="0"/>
          <w:sz w:val="32"/>
          <w:szCs w:val="32"/>
        </w:rPr>
        <w:t>分，考虑项目资金主要以当期效益为重，故经济效益指标、社会效益指</w:t>
      </w:r>
      <w:r>
        <w:rPr>
          <w:rFonts w:eastAsia="仿宋_GB2312" w:hAnsi="仿宋_GB2312" w:cs="仿宋_GB2312" w:hint="eastAsia"/>
          <w:b w:val="0"/>
          <w:bCs w:val="0"/>
          <w:kern w:val="0"/>
          <w:sz w:val="32"/>
          <w:szCs w:val="32"/>
        </w:rPr>
        <w:t>标、环境效益各</w:t>
      </w:r>
      <w:r>
        <w:rPr>
          <w:rFonts w:eastAsia="仿宋_GB2312" w:hAnsi="仿宋_GB2312" w:cs="仿宋_GB2312" w:hint="eastAsia"/>
          <w:b w:val="0"/>
          <w:bCs w:val="0"/>
          <w:kern w:val="0"/>
          <w:sz w:val="32"/>
          <w:szCs w:val="32"/>
        </w:rPr>
        <w:t>8</w:t>
      </w:r>
      <w:r>
        <w:rPr>
          <w:rFonts w:eastAsia="仿宋_GB2312" w:hAnsi="仿宋_GB2312" w:cs="仿宋_GB2312" w:hint="eastAsia"/>
          <w:b w:val="0"/>
          <w:bCs w:val="0"/>
          <w:kern w:val="0"/>
          <w:sz w:val="32"/>
          <w:szCs w:val="32"/>
        </w:rPr>
        <w:t>分，可持续性影响</w:t>
      </w:r>
      <w:r>
        <w:rPr>
          <w:rFonts w:eastAsia="仿宋_GB2312" w:hAnsi="仿宋_GB2312" w:cs="仿宋_GB2312" w:hint="eastAsia"/>
          <w:b w:val="0"/>
          <w:bCs w:val="0"/>
          <w:kern w:val="0"/>
          <w:sz w:val="32"/>
          <w:szCs w:val="32"/>
        </w:rPr>
        <w:t>6</w:t>
      </w:r>
      <w:r>
        <w:rPr>
          <w:rFonts w:eastAsia="仿宋_GB2312" w:hAnsi="仿宋_GB2312" w:cs="仿宋_GB2312" w:hint="eastAsia"/>
          <w:b w:val="0"/>
          <w:bCs w:val="0"/>
          <w:kern w:val="0"/>
          <w:sz w:val="32"/>
          <w:szCs w:val="32"/>
        </w:rPr>
        <w:t>分。当项目不涉及经济效益、环境效益时，相应的分值可在社会效益和</w:t>
      </w:r>
      <w:proofErr w:type="gramStart"/>
      <w:r>
        <w:rPr>
          <w:rFonts w:eastAsia="仿宋_GB2312" w:hAnsi="仿宋_GB2312" w:cs="仿宋_GB2312" w:hint="eastAsia"/>
          <w:b w:val="0"/>
          <w:bCs w:val="0"/>
          <w:kern w:val="0"/>
          <w:sz w:val="32"/>
          <w:szCs w:val="32"/>
        </w:rPr>
        <w:t>可</w:t>
      </w:r>
      <w:proofErr w:type="gramEnd"/>
      <w:r>
        <w:rPr>
          <w:rFonts w:eastAsia="仿宋_GB2312" w:hAnsi="仿宋_GB2312" w:cs="仿宋_GB2312" w:hint="eastAsia"/>
          <w:b w:val="0"/>
          <w:bCs w:val="0"/>
          <w:kern w:val="0"/>
          <w:sz w:val="32"/>
          <w:szCs w:val="32"/>
        </w:rPr>
        <w:t>持续性影响指标中调剂，但可持续影响分值最高不得超过</w:t>
      </w:r>
      <w:r>
        <w:rPr>
          <w:rFonts w:eastAsia="仿宋_GB2312" w:hAnsi="仿宋_GB2312" w:cs="仿宋_GB2312" w:hint="eastAsia"/>
          <w:b w:val="0"/>
          <w:bCs w:val="0"/>
          <w:kern w:val="0"/>
          <w:sz w:val="32"/>
          <w:szCs w:val="32"/>
        </w:rPr>
        <w:t>20</w:t>
      </w:r>
      <w:r>
        <w:rPr>
          <w:rFonts w:eastAsia="仿宋_GB2312" w:hAnsi="仿宋_GB2312" w:cs="仿宋_GB2312" w:hint="eastAsia"/>
          <w:b w:val="0"/>
          <w:bCs w:val="0"/>
          <w:kern w:val="0"/>
          <w:sz w:val="32"/>
          <w:szCs w:val="32"/>
        </w:rPr>
        <w:t>分。④服务对象满意度</w:t>
      </w:r>
      <w:r>
        <w:rPr>
          <w:rFonts w:eastAsia="仿宋_GB2312" w:hAnsi="仿宋_GB2312" w:cs="仿宋_GB2312" w:hint="eastAsia"/>
          <w:b w:val="0"/>
          <w:bCs w:val="0"/>
          <w:kern w:val="0"/>
          <w:sz w:val="32"/>
          <w:szCs w:val="32"/>
        </w:rPr>
        <w:t>1</w:t>
      </w:r>
      <w:r>
        <w:rPr>
          <w:rFonts w:eastAsia="仿宋_GB2312" w:hAnsi="仿宋_GB2312" w:cs="仿宋_GB2312" w:hint="eastAsia"/>
          <w:b w:val="0"/>
          <w:bCs w:val="0"/>
          <w:kern w:val="0"/>
          <w:sz w:val="32"/>
          <w:szCs w:val="32"/>
        </w:rPr>
        <w:t>个指标，评分与一级指标评分一致，仍为</w:t>
      </w:r>
      <w:r>
        <w:rPr>
          <w:rFonts w:eastAsia="仿宋_GB2312" w:hAnsi="仿宋_GB2312" w:cs="仿宋_GB2312" w:hint="eastAsia"/>
          <w:b w:val="0"/>
          <w:bCs w:val="0"/>
          <w:kern w:val="0"/>
          <w:sz w:val="32"/>
          <w:szCs w:val="32"/>
        </w:rPr>
        <w:t>10</w:t>
      </w:r>
      <w:r>
        <w:rPr>
          <w:rFonts w:eastAsia="仿宋_GB2312" w:hAnsi="仿宋_GB2312" w:cs="仿宋_GB2312" w:hint="eastAsia"/>
          <w:b w:val="0"/>
          <w:bCs w:val="0"/>
          <w:kern w:val="0"/>
          <w:sz w:val="32"/>
          <w:szCs w:val="32"/>
        </w:rPr>
        <w:t>分。</w:t>
      </w:r>
    </w:p>
    <w:p w:rsidR="00585222" w:rsidRDefault="00E05BD3">
      <w:pPr>
        <w:pStyle w:val="a0"/>
        <w:spacing w:line="560" w:lineRule="exact"/>
        <w:ind w:firstLineChars="200" w:firstLine="640"/>
        <w:jc w:val="both"/>
        <w:rPr>
          <w:rFonts w:eastAsia="仿宋_GB2312" w:hAnsi="仿宋_GB2312" w:cs="仿宋_GB2312"/>
          <w:b w:val="0"/>
          <w:bCs w:val="0"/>
          <w:kern w:val="0"/>
          <w:sz w:val="32"/>
          <w:szCs w:val="32"/>
        </w:rPr>
      </w:pPr>
      <w:r>
        <w:rPr>
          <w:rFonts w:eastAsia="仿宋_GB2312" w:hAnsi="仿宋_GB2312" w:cs="仿宋_GB2312" w:hint="eastAsia"/>
          <w:b w:val="0"/>
          <w:bCs w:val="0"/>
          <w:kern w:val="0"/>
          <w:sz w:val="32"/>
          <w:szCs w:val="32"/>
        </w:rPr>
        <w:t>三级指标评分权重：原则上将二级指标分值平均分配</w:t>
      </w:r>
      <w:proofErr w:type="gramStart"/>
      <w:r>
        <w:rPr>
          <w:rFonts w:eastAsia="仿宋_GB2312" w:hAnsi="仿宋_GB2312" w:cs="仿宋_GB2312" w:hint="eastAsia"/>
          <w:b w:val="0"/>
          <w:bCs w:val="0"/>
          <w:kern w:val="0"/>
          <w:sz w:val="32"/>
          <w:szCs w:val="32"/>
        </w:rPr>
        <w:t>至各项</w:t>
      </w:r>
      <w:proofErr w:type="gramEnd"/>
      <w:r>
        <w:rPr>
          <w:rFonts w:eastAsia="仿宋_GB2312" w:hAnsi="仿宋_GB2312" w:cs="仿宋_GB2312" w:hint="eastAsia"/>
          <w:b w:val="0"/>
          <w:bCs w:val="0"/>
          <w:kern w:val="0"/>
          <w:sz w:val="32"/>
          <w:szCs w:val="32"/>
        </w:rPr>
        <w:t>三级指标，也可按三级指标对应工作内容的重要程度或对应工作内容预算支出的比重等因素综合确定，准确反映项目的产出和效益。</w:t>
      </w:r>
    </w:p>
    <w:p w:rsidR="00585222" w:rsidRDefault="00E05BD3">
      <w:pPr>
        <w:pStyle w:val="a0"/>
        <w:ind w:firstLineChars="200" w:firstLine="640"/>
        <w:jc w:val="both"/>
        <w:rPr>
          <w:rFonts w:eastAsia="仿宋_GB2312"/>
          <w:b w:val="0"/>
          <w:bCs w:val="0"/>
          <w:sz w:val="32"/>
        </w:rPr>
      </w:pPr>
      <w:r>
        <w:rPr>
          <w:rFonts w:eastAsia="仿宋_GB2312" w:hint="eastAsia"/>
          <w:b w:val="0"/>
          <w:bCs w:val="0"/>
          <w:sz w:val="32"/>
        </w:rPr>
        <w:t>（</w:t>
      </w:r>
      <w:r>
        <w:rPr>
          <w:rFonts w:eastAsia="仿宋_GB2312" w:hint="eastAsia"/>
          <w:b w:val="0"/>
          <w:bCs w:val="0"/>
          <w:sz w:val="32"/>
        </w:rPr>
        <w:t>4</w:t>
      </w:r>
      <w:r>
        <w:rPr>
          <w:rFonts w:eastAsia="仿宋_GB2312" w:hint="eastAsia"/>
          <w:b w:val="0"/>
          <w:bCs w:val="0"/>
          <w:sz w:val="32"/>
        </w:rPr>
        <w:t>）确定评分规则</w:t>
      </w:r>
    </w:p>
    <w:p w:rsidR="00585222" w:rsidRDefault="00E05BD3">
      <w:pPr>
        <w:spacing w:line="620" w:lineRule="exact"/>
        <w:ind w:firstLineChars="200" w:firstLine="640"/>
      </w:pPr>
      <w:r>
        <w:rPr>
          <w:rFonts w:hint="eastAsia"/>
        </w:rPr>
        <w:t>膳食科自评工作小组</w:t>
      </w:r>
      <w:r>
        <w:rPr>
          <w:rFonts w:hint="eastAsia"/>
        </w:rPr>
        <w:t>自评评分采用定量和定性评价相结合</w:t>
      </w:r>
      <w:r>
        <w:rPr>
          <w:rFonts w:hint="eastAsia"/>
        </w:rPr>
        <w:lastRenderedPageBreak/>
        <w:t>的比较法进行，其中：</w:t>
      </w:r>
    </w:p>
    <w:p w:rsidR="00585222" w:rsidRDefault="00E05BD3">
      <w:pPr>
        <w:spacing w:line="620" w:lineRule="exact"/>
        <w:ind w:firstLineChars="200" w:firstLine="640"/>
      </w:pPr>
      <w:r>
        <w:rPr>
          <w:rFonts w:hint="eastAsia"/>
        </w:rPr>
        <w:t>定量指标的评分：与年初指标值比</w:t>
      </w:r>
      <w:r>
        <w:rPr>
          <w:rFonts w:hint="eastAsia"/>
        </w:rPr>
        <w:t>，</w:t>
      </w:r>
      <w:r>
        <w:rPr>
          <w:rFonts w:hint="eastAsia"/>
        </w:rPr>
        <w:t>100%</w:t>
      </w:r>
      <w:r>
        <w:rPr>
          <w:rFonts w:hint="eastAsia"/>
        </w:rPr>
        <w:t>完成指标值的，得分按该项三级指标所赋全部分值计算（如果是由于年初指标值设定明显偏低造成的，要按照偏离度适度调减分值）；未完成指标值的，按照完成值与设定指标值的比例计分。完成程度低于预期指标值</w:t>
      </w:r>
      <w:r>
        <w:rPr>
          <w:rFonts w:hint="eastAsia"/>
        </w:rPr>
        <w:t>60%</w:t>
      </w:r>
      <w:r>
        <w:rPr>
          <w:rFonts w:hint="eastAsia"/>
        </w:rPr>
        <w:t>以下或低于行业标准、历史标准的不计分。</w:t>
      </w:r>
    </w:p>
    <w:p w:rsidR="00585222" w:rsidRDefault="00E05BD3">
      <w:pPr>
        <w:spacing w:line="620" w:lineRule="exact"/>
        <w:ind w:firstLineChars="200" w:firstLine="640"/>
      </w:pPr>
      <w:r>
        <w:rPr>
          <w:rFonts w:hint="eastAsia"/>
        </w:rPr>
        <w:t>定性指标的评分：根据指标完成情况分为达成年度指标、部分达成年度指标且有一定效果、未达成年度指标且效果较差</w:t>
      </w:r>
      <w:r>
        <w:rPr>
          <w:rFonts w:hint="eastAsia"/>
        </w:rPr>
        <w:t>3</w:t>
      </w:r>
      <w:r>
        <w:rPr>
          <w:rFonts w:hint="eastAsia"/>
        </w:rPr>
        <w:t>档，分别按照该指标对应分值区间</w:t>
      </w:r>
      <w:r>
        <w:rPr>
          <w:rFonts w:hint="eastAsia"/>
        </w:rPr>
        <w:t>100%-80%</w:t>
      </w:r>
      <w:r>
        <w:rPr>
          <w:rFonts w:hint="eastAsia"/>
        </w:rPr>
        <w:t>（含</w:t>
      </w:r>
      <w:r>
        <w:rPr>
          <w:rFonts w:hint="eastAsia"/>
        </w:rPr>
        <w:t>80%</w:t>
      </w:r>
      <w:r>
        <w:rPr>
          <w:rFonts w:hint="eastAsia"/>
        </w:rPr>
        <w:t>）、</w:t>
      </w:r>
      <w:r>
        <w:rPr>
          <w:rFonts w:hint="eastAsia"/>
        </w:rPr>
        <w:t>80%-60%</w:t>
      </w:r>
      <w:r>
        <w:rPr>
          <w:rFonts w:hint="eastAsia"/>
        </w:rPr>
        <w:t>（含</w:t>
      </w:r>
      <w:r>
        <w:rPr>
          <w:rFonts w:hint="eastAsia"/>
        </w:rPr>
        <w:t>60%</w:t>
      </w:r>
      <w:r>
        <w:rPr>
          <w:rFonts w:hint="eastAsia"/>
        </w:rPr>
        <w:t>）、</w:t>
      </w:r>
      <w:r>
        <w:rPr>
          <w:rFonts w:hint="eastAsia"/>
        </w:rPr>
        <w:t>60%-0%</w:t>
      </w:r>
      <w:r>
        <w:rPr>
          <w:rFonts w:hint="eastAsia"/>
        </w:rPr>
        <w:t>合理确定分值。各项绩效指标得分汇总成该项目自评的总分。</w:t>
      </w:r>
    </w:p>
    <w:p w:rsidR="00585222" w:rsidRDefault="00E05BD3">
      <w:pPr>
        <w:spacing w:line="620" w:lineRule="exact"/>
        <w:ind w:firstLineChars="200" w:firstLine="640"/>
      </w:pPr>
      <w:r>
        <w:rPr>
          <w:rFonts w:hint="eastAsia"/>
        </w:rPr>
        <w:t>（</w:t>
      </w:r>
      <w:r>
        <w:rPr>
          <w:rFonts w:hint="eastAsia"/>
        </w:rPr>
        <w:t>5</w:t>
      </w:r>
      <w:r>
        <w:rPr>
          <w:rFonts w:hint="eastAsia"/>
        </w:rPr>
        <w:t>）拟定绩效资料清单。根据政策要求，结合项目特点制定项目绩效自评资料清单。</w:t>
      </w:r>
    </w:p>
    <w:p w:rsidR="00585222" w:rsidRDefault="00E05BD3">
      <w:pPr>
        <w:spacing w:line="620" w:lineRule="exact"/>
        <w:ind w:firstLineChars="200" w:firstLine="643"/>
        <w:rPr>
          <w:rFonts w:ascii="楷体_GB2312" w:eastAsia="楷体_GB2312" w:hAnsi="楷体_GB2312" w:cs="楷体_GB2312"/>
          <w:b/>
          <w:bCs/>
          <w:szCs w:val="32"/>
        </w:rPr>
      </w:pPr>
      <w:r>
        <w:rPr>
          <w:rFonts w:ascii="楷体_GB2312" w:eastAsia="楷体_GB2312" w:hAnsi="楷体_GB2312" w:cs="楷体_GB2312" w:hint="eastAsia"/>
          <w:b/>
          <w:bCs/>
          <w:szCs w:val="32"/>
        </w:rPr>
        <w:t>2.</w:t>
      </w:r>
      <w:r>
        <w:rPr>
          <w:rFonts w:hAnsi="仿宋_GB2312" w:cs="仿宋_GB2312" w:hint="eastAsia"/>
          <w:b/>
          <w:bCs/>
          <w:szCs w:val="32"/>
        </w:rPr>
        <w:t>组织实施</w:t>
      </w:r>
      <w:r>
        <w:rPr>
          <w:rFonts w:hAnsi="仿宋_GB2312" w:cs="仿宋_GB2312" w:hint="eastAsia"/>
          <w:b/>
          <w:bCs/>
          <w:szCs w:val="32"/>
        </w:rPr>
        <w:t>：</w:t>
      </w:r>
    </w:p>
    <w:p w:rsidR="00585222" w:rsidRDefault="00E05BD3">
      <w:pPr>
        <w:spacing w:line="620" w:lineRule="exact"/>
        <w:ind w:firstLineChars="200" w:firstLine="640"/>
        <w:rPr>
          <w:rFonts w:hAnsi="仿宋_GB2312" w:cs="仿宋_GB2312"/>
          <w:kern w:val="0"/>
          <w:szCs w:val="32"/>
        </w:rPr>
      </w:pPr>
      <w:r>
        <w:rPr>
          <w:rFonts w:hAnsi="仿宋_GB2312" w:cs="仿宋_GB2312" w:hint="eastAsia"/>
          <w:kern w:val="0"/>
          <w:szCs w:val="32"/>
        </w:rPr>
        <w:t>（</w:t>
      </w:r>
      <w:r>
        <w:rPr>
          <w:rFonts w:hAnsi="仿宋_GB2312" w:cs="仿宋_GB2312" w:hint="eastAsia"/>
          <w:kern w:val="0"/>
          <w:szCs w:val="32"/>
        </w:rPr>
        <w:t>1</w:t>
      </w:r>
      <w:r>
        <w:rPr>
          <w:rFonts w:hAnsi="仿宋_GB2312" w:cs="仿宋_GB2312" w:hint="eastAsia"/>
          <w:kern w:val="0"/>
          <w:szCs w:val="32"/>
        </w:rPr>
        <w:t>）开展内部培训。由</w:t>
      </w:r>
      <w:r>
        <w:rPr>
          <w:rFonts w:hAnsi="仿宋_GB2312" w:cs="仿宋_GB2312" w:hint="eastAsia"/>
          <w:kern w:val="0"/>
          <w:szCs w:val="32"/>
        </w:rPr>
        <w:t>膳食科绩效自评小组组长、副组长</w:t>
      </w:r>
      <w:r>
        <w:rPr>
          <w:rFonts w:hAnsi="仿宋_GB2312" w:cs="仿宋_GB2312" w:hint="eastAsia"/>
          <w:kern w:val="0"/>
          <w:szCs w:val="32"/>
        </w:rPr>
        <w:t>就本单位本年度自评工</w:t>
      </w:r>
      <w:proofErr w:type="gramStart"/>
      <w:r>
        <w:rPr>
          <w:rFonts w:hAnsi="仿宋_GB2312" w:cs="仿宋_GB2312" w:hint="eastAsia"/>
          <w:kern w:val="0"/>
          <w:szCs w:val="32"/>
        </w:rPr>
        <w:t>作执行</w:t>
      </w:r>
      <w:proofErr w:type="gramEnd"/>
      <w:r>
        <w:rPr>
          <w:rFonts w:hAnsi="仿宋_GB2312" w:cs="仿宋_GB2312" w:hint="eastAsia"/>
          <w:kern w:val="0"/>
          <w:szCs w:val="32"/>
        </w:rPr>
        <w:t>的政策、具体工作内容、评分体系建立、资料搜集审核、工作时间节点以及承担的责任等，对参与自评项目的全部人员进行专门讲解培训。并将资料清单布置给各科室项目负责人。</w:t>
      </w:r>
    </w:p>
    <w:p w:rsidR="00585222" w:rsidRDefault="00E05BD3">
      <w:pPr>
        <w:spacing w:line="620" w:lineRule="exact"/>
        <w:ind w:firstLineChars="200" w:firstLine="640"/>
        <w:rPr>
          <w:rFonts w:hAnsi="仿宋_GB2312" w:cs="仿宋_GB2312"/>
          <w:kern w:val="0"/>
          <w:szCs w:val="32"/>
        </w:rPr>
      </w:pPr>
      <w:r>
        <w:rPr>
          <w:rFonts w:hAnsi="仿宋_GB2312" w:cs="仿宋_GB2312" w:hint="eastAsia"/>
          <w:kern w:val="0"/>
          <w:szCs w:val="32"/>
        </w:rPr>
        <w:t>（</w:t>
      </w:r>
      <w:r>
        <w:rPr>
          <w:rFonts w:hAnsi="仿宋_GB2312" w:cs="仿宋_GB2312" w:hint="eastAsia"/>
          <w:kern w:val="0"/>
          <w:szCs w:val="32"/>
        </w:rPr>
        <w:t>2</w:t>
      </w:r>
      <w:r>
        <w:rPr>
          <w:rFonts w:hAnsi="仿宋_GB2312" w:cs="仿宋_GB2312" w:hint="eastAsia"/>
          <w:kern w:val="0"/>
          <w:szCs w:val="32"/>
        </w:rPr>
        <w:t>）搜集资料。由项目负责人在规定的限期内完成资料搜</w:t>
      </w:r>
      <w:r>
        <w:rPr>
          <w:rFonts w:hAnsi="仿宋_GB2312" w:cs="仿宋_GB2312" w:hint="eastAsia"/>
          <w:kern w:val="0"/>
          <w:szCs w:val="32"/>
        </w:rPr>
        <w:lastRenderedPageBreak/>
        <w:t>集工作以及依据部门自评的指标体系和评分规则制定各自负责项目的评分体系，并由</w:t>
      </w:r>
      <w:r>
        <w:rPr>
          <w:rFonts w:hAnsi="仿宋_GB2312" w:cs="仿宋_GB2312" w:hint="eastAsia"/>
          <w:kern w:val="0"/>
          <w:szCs w:val="32"/>
        </w:rPr>
        <w:t>膳食科绩效自评工作组</w:t>
      </w:r>
      <w:r>
        <w:rPr>
          <w:rFonts w:hAnsi="仿宋_GB2312" w:cs="仿宋_GB2312" w:hint="eastAsia"/>
          <w:kern w:val="0"/>
          <w:szCs w:val="32"/>
        </w:rPr>
        <w:t>对资料的真实性、完整性、准确性以及评分体系的合理性等进行复核。</w:t>
      </w:r>
    </w:p>
    <w:p w:rsidR="00585222" w:rsidRDefault="00E05BD3">
      <w:pPr>
        <w:spacing w:line="620" w:lineRule="exact"/>
        <w:ind w:firstLineChars="200" w:firstLine="640"/>
        <w:rPr>
          <w:rFonts w:hAnsi="仿宋_GB2312" w:cs="仿宋_GB2312"/>
          <w:kern w:val="0"/>
          <w:szCs w:val="32"/>
        </w:rPr>
      </w:pPr>
      <w:r>
        <w:rPr>
          <w:rFonts w:hAnsi="仿宋_GB2312" w:cs="仿宋_GB2312" w:hint="eastAsia"/>
          <w:kern w:val="0"/>
          <w:szCs w:val="32"/>
        </w:rPr>
        <w:t>（</w:t>
      </w:r>
      <w:r>
        <w:rPr>
          <w:rFonts w:hAnsi="仿宋_GB2312" w:cs="仿宋_GB2312" w:hint="eastAsia"/>
          <w:kern w:val="0"/>
          <w:szCs w:val="32"/>
        </w:rPr>
        <w:t>3</w:t>
      </w:r>
      <w:r>
        <w:rPr>
          <w:rFonts w:hAnsi="仿宋_GB2312" w:cs="仿宋_GB2312" w:hint="eastAsia"/>
          <w:kern w:val="0"/>
          <w:szCs w:val="32"/>
        </w:rPr>
        <w:t>）填报《项目支出绩效自评表》、撰写自评项目《项目支出绩效评价报告》。根据项目绩效资料的事实为依据，由项目负责人员对项目资金情况、项目产出目标、项目效果目标、项目服务对象满意</w:t>
      </w:r>
      <w:proofErr w:type="gramStart"/>
      <w:r>
        <w:rPr>
          <w:rFonts w:hAnsi="仿宋_GB2312" w:cs="仿宋_GB2312" w:hint="eastAsia"/>
          <w:kern w:val="0"/>
          <w:szCs w:val="32"/>
        </w:rPr>
        <w:t>度目标</w:t>
      </w:r>
      <w:proofErr w:type="gramEnd"/>
      <w:r>
        <w:rPr>
          <w:rFonts w:hAnsi="仿宋_GB2312" w:cs="仿宋_GB2312" w:hint="eastAsia"/>
          <w:kern w:val="0"/>
          <w:szCs w:val="32"/>
        </w:rPr>
        <w:t>等与实际的完成情况进行对比，找出预定绩效目标与实际完成情况之间的差异，分析原因、拟定改进措施，填报《项目支出绩效自评表》、依据提纲撰写《项目支出绩效评价报告》</w:t>
      </w:r>
      <w:r>
        <w:rPr>
          <w:rFonts w:hAnsi="仿宋_GB2312" w:cs="仿宋_GB2312" w:hint="eastAsia"/>
          <w:kern w:val="0"/>
          <w:szCs w:val="32"/>
        </w:rPr>
        <w:t>。</w:t>
      </w:r>
    </w:p>
    <w:p w:rsidR="00585222" w:rsidRDefault="00E05BD3">
      <w:pPr>
        <w:spacing w:line="620" w:lineRule="exact"/>
        <w:ind w:firstLineChars="200" w:firstLine="643"/>
        <w:rPr>
          <w:rFonts w:ascii="楷体_GB2312" w:eastAsia="楷体_GB2312" w:hAnsi="楷体_GB2312" w:cs="楷体_GB2312"/>
          <w:b/>
          <w:bCs/>
          <w:szCs w:val="32"/>
        </w:rPr>
      </w:pPr>
      <w:r>
        <w:rPr>
          <w:rFonts w:ascii="楷体_GB2312" w:eastAsia="楷体_GB2312" w:hAnsi="楷体_GB2312" w:cs="楷体_GB2312" w:hint="eastAsia"/>
          <w:b/>
          <w:bCs/>
          <w:szCs w:val="32"/>
        </w:rPr>
        <w:t>3.</w:t>
      </w:r>
      <w:r>
        <w:rPr>
          <w:rFonts w:hAnsi="仿宋_GB2312" w:cs="仿宋_GB2312" w:hint="eastAsia"/>
          <w:b/>
          <w:bCs/>
          <w:szCs w:val="32"/>
        </w:rPr>
        <w:t>提交报告</w:t>
      </w:r>
      <w:r>
        <w:rPr>
          <w:rFonts w:hAnsi="仿宋_GB2312" w:cs="仿宋_GB2312" w:hint="eastAsia"/>
          <w:b/>
          <w:bCs/>
          <w:szCs w:val="32"/>
        </w:rPr>
        <w:t>:</w:t>
      </w:r>
    </w:p>
    <w:p w:rsidR="00585222" w:rsidRDefault="00E05BD3">
      <w:pPr>
        <w:spacing w:line="620" w:lineRule="exact"/>
        <w:ind w:firstLineChars="200" w:firstLine="640"/>
        <w:rPr>
          <w:rFonts w:hAnsi="仿宋_GB2312" w:cs="仿宋_GB2312"/>
          <w:kern w:val="0"/>
          <w:szCs w:val="32"/>
        </w:rPr>
      </w:pPr>
      <w:r>
        <w:rPr>
          <w:rFonts w:hAnsi="仿宋_GB2312" w:cs="仿宋_GB2312" w:hint="eastAsia"/>
          <w:kern w:val="0"/>
          <w:szCs w:val="32"/>
        </w:rPr>
        <w:t>（</w:t>
      </w:r>
      <w:r>
        <w:rPr>
          <w:rFonts w:hAnsi="仿宋_GB2312" w:cs="仿宋_GB2312" w:hint="eastAsia"/>
          <w:kern w:val="0"/>
          <w:szCs w:val="32"/>
        </w:rPr>
        <w:t>1</w:t>
      </w:r>
      <w:r>
        <w:rPr>
          <w:rFonts w:hAnsi="仿宋_GB2312" w:cs="仿宋_GB2312" w:hint="eastAsia"/>
          <w:kern w:val="0"/>
          <w:szCs w:val="32"/>
        </w:rPr>
        <w:t>）自评结果审核。</w:t>
      </w:r>
      <w:r>
        <w:rPr>
          <w:rFonts w:hAnsi="仿宋_GB2312" w:cs="仿宋_GB2312" w:hint="eastAsia"/>
          <w:kern w:val="0"/>
          <w:szCs w:val="32"/>
        </w:rPr>
        <w:t>绩效自评工作</w:t>
      </w:r>
      <w:r>
        <w:rPr>
          <w:rFonts w:hAnsi="仿宋_GB2312" w:cs="仿宋_GB2312" w:hint="eastAsia"/>
          <w:kern w:val="0"/>
          <w:szCs w:val="32"/>
        </w:rPr>
        <w:t>组成员依据项目自定的评分体系对科室提交的自评表填报内容、评分、绩效资料以及绩效评价报告等的合理性、完整性、客观性等进行审核。</w:t>
      </w:r>
    </w:p>
    <w:p w:rsidR="00585222" w:rsidRDefault="00E05BD3">
      <w:pPr>
        <w:spacing w:line="620" w:lineRule="exact"/>
        <w:ind w:firstLineChars="200" w:firstLine="640"/>
        <w:rPr>
          <w:rFonts w:hAnsi="仿宋_GB2312" w:cs="仿宋_GB2312"/>
          <w:kern w:val="0"/>
          <w:szCs w:val="32"/>
        </w:rPr>
      </w:pPr>
      <w:r>
        <w:rPr>
          <w:rFonts w:hAnsi="仿宋_GB2312" w:cs="仿宋_GB2312" w:hint="eastAsia"/>
          <w:kern w:val="0"/>
          <w:szCs w:val="32"/>
        </w:rPr>
        <w:t>（</w:t>
      </w:r>
      <w:r>
        <w:rPr>
          <w:rFonts w:hAnsi="仿宋_GB2312" w:cs="仿宋_GB2312" w:hint="eastAsia"/>
          <w:kern w:val="0"/>
          <w:szCs w:val="32"/>
        </w:rPr>
        <w:t>2</w:t>
      </w:r>
      <w:r>
        <w:rPr>
          <w:rFonts w:hAnsi="仿宋_GB2312" w:cs="仿宋_GB2312" w:hint="eastAsia"/>
          <w:kern w:val="0"/>
          <w:szCs w:val="32"/>
        </w:rPr>
        <w:t>）修订自评结果。项目负责人依据修改意见，核对相关证据资料，修订后出具正式的《项目支出绩效自评表》、《项目支出绩效评价报告》</w:t>
      </w:r>
      <w:r>
        <w:rPr>
          <w:rFonts w:hAnsi="仿宋_GB2312" w:cs="仿宋_GB2312" w:hint="eastAsia"/>
          <w:kern w:val="0"/>
          <w:szCs w:val="32"/>
        </w:rPr>
        <w:t>。</w:t>
      </w:r>
    </w:p>
    <w:p w:rsidR="00585222" w:rsidRDefault="00E05BD3">
      <w:pPr>
        <w:spacing w:line="620" w:lineRule="exact"/>
        <w:ind w:firstLineChars="200" w:firstLine="643"/>
        <w:rPr>
          <w:rFonts w:ascii="楷体_GB2312" w:eastAsia="楷体_GB2312" w:hAnsi="楷体_GB2312" w:cs="楷体_GB2312"/>
          <w:b/>
          <w:bCs/>
          <w:szCs w:val="32"/>
        </w:rPr>
      </w:pPr>
      <w:r>
        <w:rPr>
          <w:rFonts w:ascii="楷体_GB2312" w:eastAsia="楷体_GB2312" w:hAnsi="楷体_GB2312" w:cs="楷体_GB2312" w:hint="eastAsia"/>
          <w:b/>
          <w:bCs/>
          <w:szCs w:val="32"/>
        </w:rPr>
        <w:t>4.</w:t>
      </w:r>
      <w:r>
        <w:rPr>
          <w:rFonts w:hAnsi="仿宋_GB2312" w:cs="仿宋_GB2312" w:hint="eastAsia"/>
          <w:b/>
          <w:bCs/>
          <w:szCs w:val="32"/>
        </w:rPr>
        <w:t>成果应用</w:t>
      </w:r>
      <w:r>
        <w:rPr>
          <w:rFonts w:hAnsi="仿宋_GB2312" w:cs="仿宋_GB2312" w:hint="eastAsia"/>
          <w:b/>
          <w:bCs/>
          <w:szCs w:val="32"/>
        </w:rPr>
        <w:t>:</w:t>
      </w:r>
    </w:p>
    <w:p w:rsidR="00585222" w:rsidRDefault="00E05BD3">
      <w:pPr>
        <w:spacing w:line="620" w:lineRule="exact"/>
        <w:ind w:firstLineChars="200" w:firstLine="640"/>
        <w:rPr>
          <w:rFonts w:hAnsi="仿宋_GB2312" w:cs="仿宋_GB2312"/>
          <w:szCs w:val="32"/>
        </w:rPr>
      </w:pPr>
      <w:r>
        <w:rPr>
          <w:rFonts w:hAnsi="仿宋_GB2312" w:cs="仿宋_GB2312" w:hint="eastAsia"/>
          <w:szCs w:val="32"/>
        </w:rPr>
        <w:t>（</w:t>
      </w:r>
      <w:r>
        <w:rPr>
          <w:rFonts w:hAnsi="仿宋_GB2312" w:cs="仿宋_GB2312" w:hint="eastAsia"/>
          <w:szCs w:val="32"/>
        </w:rPr>
        <w:t>1</w:t>
      </w:r>
      <w:r>
        <w:rPr>
          <w:rFonts w:hAnsi="仿宋_GB2312" w:cs="仿宋_GB2312" w:hint="eastAsia"/>
          <w:szCs w:val="32"/>
        </w:rPr>
        <w:t>）汇总分析自评问题。由自评工作组对自评项目出现的问题进行归类整理，分析问题形成原因。限期要求项目负责人</w:t>
      </w:r>
      <w:r>
        <w:rPr>
          <w:rFonts w:hAnsi="仿宋_GB2312" w:cs="仿宋_GB2312" w:hint="eastAsia"/>
          <w:szCs w:val="32"/>
        </w:rPr>
        <w:lastRenderedPageBreak/>
        <w:t>员提交整改措施，自评工作组对整改措</w:t>
      </w:r>
      <w:r>
        <w:rPr>
          <w:rFonts w:hAnsi="仿宋_GB2312" w:cs="仿宋_GB2312" w:hint="eastAsia"/>
          <w:szCs w:val="32"/>
        </w:rPr>
        <w:t>施进行审议，无异议后形成整改建议</w:t>
      </w:r>
      <w:r>
        <w:rPr>
          <w:rFonts w:hAnsi="仿宋_GB2312" w:cs="仿宋_GB2312" w:hint="eastAsia"/>
          <w:szCs w:val="32"/>
        </w:rPr>
        <w:t>。</w:t>
      </w:r>
    </w:p>
    <w:p w:rsidR="00585222" w:rsidRDefault="00E05BD3">
      <w:pPr>
        <w:spacing w:line="620" w:lineRule="exact"/>
        <w:ind w:firstLineChars="200" w:firstLine="640"/>
        <w:rPr>
          <w:rFonts w:hAnsi="仿宋_GB2312" w:cs="仿宋_GB2312"/>
          <w:szCs w:val="32"/>
        </w:rPr>
      </w:pPr>
      <w:r>
        <w:rPr>
          <w:rFonts w:hAnsi="仿宋_GB2312" w:cs="仿宋_GB2312" w:hint="eastAsia"/>
          <w:szCs w:val="32"/>
        </w:rPr>
        <w:t>（</w:t>
      </w:r>
      <w:r>
        <w:rPr>
          <w:rFonts w:hAnsi="仿宋_GB2312" w:cs="仿宋_GB2312" w:hint="eastAsia"/>
          <w:szCs w:val="32"/>
        </w:rPr>
        <w:t>2</w:t>
      </w:r>
      <w:r>
        <w:rPr>
          <w:rFonts w:hAnsi="仿宋_GB2312" w:cs="仿宋_GB2312" w:hint="eastAsia"/>
          <w:szCs w:val="32"/>
        </w:rPr>
        <w:t>）实施整改。</w:t>
      </w:r>
    </w:p>
    <w:p w:rsidR="00585222" w:rsidRDefault="00E05BD3">
      <w:pPr>
        <w:spacing w:line="620" w:lineRule="exact"/>
        <w:ind w:firstLineChars="200" w:firstLine="640"/>
        <w:rPr>
          <w:rFonts w:ascii="楷体_GB2312" w:eastAsia="楷体_GB2312" w:hAnsi="楷体_GB2312" w:cs="楷体_GB2312"/>
          <w:szCs w:val="32"/>
        </w:rPr>
      </w:pPr>
      <w:r>
        <w:rPr>
          <w:rFonts w:hAnsi="仿宋_GB2312" w:cs="仿宋_GB2312" w:hint="eastAsia"/>
          <w:szCs w:val="32"/>
        </w:rPr>
        <w:t>制定整改清单，由</w:t>
      </w:r>
      <w:r>
        <w:rPr>
          <w:rFonts w:hAnsi="仿宋_GB2312" w:cs="仿宋_GB2312" w:hint="eastAsia"/>
          <w:szCs w:val="32"/>
        </w:rPr>
        <w:t>绩效自评工作组</w:t>
      </w:r>
      <w:r>
        <w:rPr>
          <w:rFonts w:hAnsi="仿宋_GB2312" w:cs="仿宋_GB2312" w:hint="eastAsia"/>
          <w:szCs w:val="32"/>
        </w:rPr>
        <w:t>监督各项目</w:t>
      </w:r>
      <w:r>
        <w:rPr>
          <w:rFonts w:hAnsi="仿宋_GB2312" w:cs="仿宋_GB2312" w:hint="eastAsia"/>
          <w:szCs w:val="32"/>
        </w:rPr>
        <w:t>负责人</w:t>
      </w:r>
      <w:r>
        <w:rPr>
          <w:rFonts w:hAnsi="仿宋_GB2312" w:cs="仿宋_GB2312" w:hint="eastAsia"/>
          <w:szCs w:val="32"/>
        </w:rPr>
        <w:t>整改</w:t>
      </w:r>
      <w:r>
        <w:rPr>
          <w:rFonts w:hAnsi="仿宋_GB2312" w:cs="仿宋_GB2312" w:hint="eastAsia"/>
          <w:szCs w:val="32"/>
        </w:rPr>
        <w:t>情况</w:t>
      </w:r>
      <w:r>
        <w:rPr>
          <w:rFonts w:hAnsi="仿宋_GB2312" w:cs="仿宋_GB2312" w:hint="eastAsia"/>
          <w:szCs w:val="32"/>
        </w:rPr>
        <w:t>，</w:t>
      </w:r>
      <w:r>
        <w:rPr>
          <w:rFonts w:hAnsi="仿宋_GB2312" w:cs="仿宋_GB2312" w:hint="eastAsia"/>
          <w:szCs w:val="32"/>
        </w:rPr>
        <w:t>督促整改进度，完成整改后</w:t>
      </w:r>
      <w:r w:rsidR="00E91DEB">
        <w:rPr>
          <w:rFonts w:hAnsi="仿宋_GB2312" w:cs="仿宋_GB2312" w:hint="eastAsia"/>
          <w:szCs w:val="32"/>
        </w:rPr>
        <w:t>将形成报告</w:t>
      </w:r>
      <w:r>
        <w:rPr>
          <w:rFonts w:hAnsi="仿宋_GB2312" w:cs="仿宋_GB2312" w:hint="eastAsia"/>
          <w:szCs w:val="32"/>
        </w:rPr>
        <w:t>。</w:t>
      </w:r>
    </w:p>
    <w:p w:rsidR="00585222" w:rsidRDefault="00E05BD3">
      <w:pPr>
        <w:spacing w:line="620" w:lineRule="exact"/>
        <w:ind w:firstLineChars="200" w:firstLine="640"/>
        <w:rPr>
          <w:rFonts w:ascii="黑体" w:eastAsia="黑体" w:hAnsi="黑体" w:cs="黑体"/>
          <w:szCs w:val="32"/>
        </w:rPr>
      </w:pPr>
      <w:r>
        <w:rPr>
          <w:rFonts w:ascii="黑体" w:eastAsia="黑体" w:hAnsi="黑体" w:cs="黑体" w:hint="eastAsia"/>
          <w:szCs w:val="32"/>
        </w:rPr>
        <w:t>三、综合评价情况及评价结论</w:t>
      </w:r>
      <w:r>
        <w:rPr>
          <w:rFonts w:ascii="黑体" w:eastAsia="黑体" w:hAnsi="黑体" w:cs="黑体" w:hint="eastAsia"/>
          <w:szCs w:val="32"/>
        </w:rPr>
        <w:t xml:space="preserve"> </w:t>
      </w:r>
    </w:p>
    <w:p w:rsidR="00585222" w:rsidRDefault="00E05BD3">
      <w:pPr>
        <w:spacing w:line="560" w:lineRule="exact"/>
        <w:ind w:firstLineChars="200" w:firstLine="640"/>
        <w:rPr>
          <w:szCs w:val="32"/>
        </w:rPr>
      </w:pPr>
      <w:r>
        <w:rPr>
          <w:rFonts w:hint="eastAsia"/>
          <w:szCs w:val="32"/>
        </w:rPr>
        <w:t>综合评价情况：</w:t>
      </w:r>
    </w:p>
    <w:p w:rsidR="00585222" w:rsidRDefault="00E05BD3">
      <w:pPr>
        <w:adjustRightInd w:val="0"/>
        <w:snapToGrid w:val="0"/>
        <w:spacing w:line="560" w:lineRule="exact"/>
        <w:ind w:firstLineChars="200" w:firstLine="640"/>
        <w:rPr>
          <w:szCs w:val="32"/>
        </w:rPr>
      </w:pPr>
      <w:r>
        <w:rPr>
          <w:rFonts w:hint="eastAsia"/>
          <w:szCs w:val="32"/>
        </w:rPr>
        <w:t>通过</w:t>
      </w:r>
      <w:r>
        <w:rPr>
          <w:rFonts w:hint="eastAsia"/>
          <w:szCs w:val="32"/>
        </w:rPr>
        <w:t>西直门内大街</w:t>
      </w:r>
      <w:r>
        <w:rPr>
          <w:rFonts w:hint="eastAsia"/>
          <w:szCs w:val="32"/>
        </w:rPr>
        <w:t>275</w:t>
      </w:r>
      <w:r>
        <w:rPr>
          <w:rFonts w:hint="eastAsia"/>
          <w:szCs w:val="32"/>
        </w:rPr>
        <w:t>号专用设备购置费</w:t>
      </w:r>
      <w:r>
        <w:rPr>
          <w:rFonts w:hint="eastAsia"/>
          <w:szCs w:val="32"/>
        </w:rPr>
        <w:t>项目的实施，</w:t>
      </w:r>
      <w:r>
        <w:rPr>
          <w:rFonts w:ascii="华文仿宋" w:eastAsia="华文仿宋" w:hAnsi="华文仿宋" w:hint="eastAsia"/>
          <w:szCs w:val="32"/>
        </w:rPr>
        <w:t>做好</w:t>
      </w:r>
      <w:r>
        <w:rPr>
          <w:rFonts w:ascii="华文仿宋" w:eastAsia="华文仿宋" w:hAnsi="华文仿宋" w:hint="eastAsia"/>
          <w:szCs w:val="32"/>
          <w:lang w:eastAsia="zh-Hans"/>
        </w:rPr>
        <w:t>西直门内大街</w:t>
      </w:r>
      <w:r>
        <w:rPr>
          <w:rFonts w:ascii="华文仿宋" w:eastAsia="华文仿宋" w:hAnsi="华文仿宋" w:hint="eastAsia"/>
          <w:szCs w:val="32"/>
          <w:lang w:eastAsia="zh-Hans"/>
        </w:rPr>
        <w:t>275</w:t>
      </w:r>
      <w:r>
        <w:rPr>
          <w:rFonts w:ascii="华文仿宋" w:eastAsia="华文仿宋" w:hAnsi="华文仿宋" w:hint="eastAsia"/>
          <w:szCs w:val="32"/>
          <w:lang w:eastAsia="zh-Hans"/>
        </w:rPr>
        <w:t>号办公区</w:t>
      </w:r>
      <w:r>
        <w:rPr>
          <w:rFonts w:ascii="华文仿宋" w:eastAsia="华文仿宋" w:hAnsi="华文仿宋" w:hint="eastAsia"/>
          <w:szCs w:val="32"/>
        </w:rPr>
        <w:t>餐饮保障及临时加班就餐保障等相关工作，满足机关干部、职工用餐需求，更好的为就餐人员提供用餐服务</w:t>
      </w:r>
      <w:r>
        <w:rPr>
          <w:rFonts w:ascii="华文仿宋" w:eastAsia="华文仿宋" w:hAnsi="华文仿宋"/>
          <w:szCs w:val="32"/>
        </w:rPr>
        <w:t>，</w:t>
      </w:r>
      <w:r>
        <w:rPr>
          <w:rFonts w:ascii="华文仿宋" w:eastAsia="华文仿宋" w:hAnsi="华文仿宋" w:hint="eastAsia"/>
          <w:szCs w:val="32"/>
        </w:rPr>
        <w:t>西城区机关事务服务中心拟为</w:t>
      </w:r>
      <w:r>
        <w:rPr>
          <w:rFonts w:ascii="华文仿宋" w:eastAsia="华文仿宋" w:hAnsi="华文仿宋" w:hint="eastAsia"/>
          <w:szCs w:val="32"/>
          <w:lang w:eastAsia="zh-Hans"/>
        </w:rPr>
        <w:t>西直门内大街</w:t>
      </w:r>
      <w:r>
        <w:rPr>
          <w:rFonts w:ascii="华文仿宋" w:eastAsia="华文仿宋" w:hAnsi="华文仿宋" w:hint="eastAsia"/>
          <w:szCs w:val="32"/>
          <w:lang w:eastAsia="zh-Hans"/>
        </w:rPr>
        <w:t>275</w:t>
      </w:r>
      <w:r>
        <w:rPr>
          <w:rFonts w:ascii="华文仿宋" w:eastAsia="华文仿宋" w:hAnsi="华文仿宋" w:hint="eastAsia"/>
          <w:szCs w:val="32"/>
          <w:lang w:eastAsia="zh-Hans"/>
        </w:rPr>
        <w:t>号办公区食堂</w:t>
      </w:r>
      <w:r>
        <w:rPr>
          <w:rFonts w:ascii="华文仿宋" w:eastAsia="华文仿宋" w:hAnsi="华文仿宋" w:hint="eastAsia"/>
          <w:szCs w:val="32"/>
        </w:rPr>
        <w:t>购置</w:t>
      </w:r>
      <w:r>
        <w:rPr>
          <w:rFonts w:ascii="华文仿宋" w:eastAsia="华文仿宋" w:hAnsi="华文仿宋" w:hint="eastAsia"/>
          <w:szCs w:val="32"/>
          <w:lang w:eastAsia="zh-Hans"/>
        </w:rPr>
        <w:t>相关</w:t>
      </w:r>
      <w:r>
        <w:rPr>
          <w:rFonts w:ascii="华文仿宋" w:eastAsia="华文仿宋" w:hAnsi="华文仿宋" w:hint="eastAsia"/>
          <w:szCs w:val="32"/>
        </w:rPr>
        <w:t>设备，费用开支范围主要包括：厨房和餐厅设备，</w:t>
      </w:r>
      <w:r>
        <w:rPr>
          <w:rFonts w:ascii="华文仿宋" w:eastAsia="华文仿宋" w:hAnsi="华文仿宋" w:hint="eastAsia"/>
          <w:szCs w:val="32"/>
          <w:lang w:eastAsia="zh-Hans"/>
        </w:rPr>
        <w:t>排油烟系统</w:t>
      </w:r>
      <w:r>
        <w:rPr>
          <w:rFonts w:ascii="华文仿宋" w:eastAsia="华文仿宋" w:hAnsi="华文仿宋"/>
          <w:szCs w:val="32"/>
          <w:lang w:eastAsia="zh-Hans"/>
        </w:rPr>
        <w:t>、</w:t>
      </w:r>
      <w:r>
        <w:rPr>
          <w:rFonts w:ascii="华文仿宋" w:eastAsia="华文仿宋" w:hAnsi="华文仿宋" w:hint="eastAsia"/>
          <w:szCs w:val="32"/>
          <w:lang w:eastAsia="zh-Hans"/>
        </w:rPr>
        <w:t>补</w:t>
      </w:r>
      <w:proofErr w:type="gramStart"/>
      <w:r>
        <w:rPr>
          <w:rFonts w:ascii="华文仿宋" w:eastAsia="华文仿宋" w:hAnsi="华文仿宋" w:hint="eastAsia"/>
          <w:szCs w:val="32"/>
          <w:lang w:eastAsia="zh-Hans"/>
        </w:rPr>
        <w:t>风系统</w:t>
      </w:r>
      <w:proofErr w:type="gramEnd"/>
      <w:r>
        <w:rPr>
          <w:rFonts w:ascii="华文仿宋" w:eastAsia="华文仿宋" w:hAnsi="华文仿宋" w:hint="eastAsia"/>
          <w:szCs w:val="32"/>
        </w:rPr>
        <w:t>以及部分餐厨具等食堂相关设备费用，</w:t>
      </w:r>
      <w:r>
        <w:rPr>
          <w:rFonts w:hAnsi="仿宋_GB2312" w:cs="仿宋_GB2312" w:hint="eastAsia"/>
          <w:szCs w:val="32"/>
        </w:rPr>
        <w:t>保障食堂正常运转。</w:t>
      </w:r>
    </w:p>
    <w:p w:rsidR="00585222" w:rsidRDefault="00E05BD3">
      <w:pPr>
        <w:spacing w:line="620" w:lineRule="exact"/>
        <w:ind w:firstLineChars="200" w:firstLine="640"/>
        <w:rPr>
          <w:szCs w:val="32"/>
        </w:rPr>
      </w:pPr>
      <w:r>
        <w:rPr>
          <w:rFonts w:hint="eastAsia"/>
          <w:szCs w:val="32"/>
        </w:rPr>
        <w:t>评价结论：</w:t>
      </w:r>
      <w:r>
        <w:rPr>
          <w:rFonts w:hint="eastAsia"/>
          <w:szCs w:val="32"/>
        </w:rPr>
        <w:t xml:space="preserve"> </w:t>
      </w:r>
    </w:p>
    <w:p w:rsidR="00585222" w:rsidRDefault="00E05BD3">
      <w:pPr>
        <w:spacing w:line="620" w:lineRule="exact"/>
        <w:ind w:firstLineChars="200" w:firstLine="640"/>
        <w:rPr>
          <w:rFonts w:ascii="黑体" w:eastAsia="黑体" w:hAnsi="黑体" w:cs="黑体"/>
          <w:szCs w:val="32"/>
        </w:rPr>
      </w:pPr>
      <w:r>
        <w:rPr>
          <w:rFonts w:hint="eastAsia"/>
          <w:szCs w:val="32"/>
        </w:rPr>
        <w:t>西直门内大街</w:t>
      </w:r>
      <w:r>
        <w:rPr>
          <w:rFonts w:hint="eastAsia"/>
          <w:szCs w:val="32"/>
        </w:rPr>
        <w:t>275</w:t>
      </w:r>
      <w:r>
        <w:rPr>
          <w:rFonts w:hint="eastAsia"/>
          <w:szCs w:val="32"/>
        </w:rPr>
        <w:t>号专用设备购置费</w:t>
      </w:r>
      <w:r>
        <w:rPr>
          <w:rFonts w:hint="eastAsia"/>
          <w:szCs w:val="32"/>
        </w:rPr>
        <w:t>项目自评得分</w:t>
      </w:r>
      <w:r>
        <w:rPr>
          <w:rFonts w:hint="eastAsia"/>
          <w:szCs w:val="32"/>
        </w:rPr>
        <w:t>99</w:t>
      </w:r>
      <w:r>
        <w:rPr>
          <w:rFonts w:hint="eastAsia"/>
          <w:szCs w:val="32"/>
        </w:rPr>
        <w:t>分，绩效级别为“达成年度指标”。其中：预算执行</w:t>
      </w:r>
      <w:r>
        <w:rPr>
          <w:rFonts w:hint="eastAsia"/>
          <w:szCs w:val="32"/>
        </w:rPr>
        <w:t>10</w:t>
      </w:r>
      <w:r>
        <w:rPr>
          <w:rFonts w:hint="eastAsia"/>
          <w:szCs w:val="32"/>
        </w:rPr>
        <w:t>分，项目产出</w:t>
      </w:r>
      <w:r>
        <w:rPr>
          <w:rFonts w:hint="eastAsia"/>
          <w:szCs w:val="32"/>
        </w:rPr>
        <w:t>49</w:t>
      </w:r>
      <w:r>
        <w:rPr>
          <w:rFonts w:hint="eastAsia"/>
          <w:szCs w:val="32"/>
        </w:rPr>
        <w:t>分，项目效益</w:t>
      </w:r>
      <w:r>
        <w:rPr>
          <w:rFonts w:hint="eastAsia"/>
          <w:szCs w:val="32"/>
        </w:rPr>
        <w:t>30</w:t>
      </w:r>
      <w:r>
        <w:rPr>
          <w:rFonts w:hint="eastAsia"/>
          <w:szCs w:val="32"/>
        </w:rPr>
        <w:t>分，服务对象满意度</w:t>
      </w:r>
      <w:r>
        <w:rPr>
          <w:rFonts w:hint="eastAsia"/>
          <w:szCs w:val="32"/>
        </w:rPr>
        <w:t>9</w:t>
      </w:r>
      <w:r>
        <w:rPr>
          <w:rFonts w:hint="eastAsia"/>
          <w:szCs w:val="32"/>
        </w:rPr>
        <w:t>分。</w:t>
      </w:r>
      <w:r>
        <w:rPr>
          <w:rFonts w:hint="eastAsia"/>
          <w:szCs w:val="32"/>
        </w:rPr>
        <w:t xml:space="preserve"> </w:t>
      </w:r>
    </w:p>
    <w:p w:rsidR="00585222" w:rsidRDefault="00E05BD3">
      <w:pPr>
        <w:spacing w:line="620" w:lineRule="exact"/>
        <w:ind w:firstLineChars="200" w:firstLine="640"/>
        <w:rPr>
          <w:rFonts w:ascii="黑体" w:eastAsia="黑体" w:hAnsi="黑体" w:cs="黑体"/>
          <w:szCs w:val="32"/>
        </w:rPr>
      </w:pPr>
      <w:r>
        <w:rPr>
          <w:rFonts w:ascii="黑体" w:eastAsia="黑体" w:hAnsi="黑体" w:cs="黑体" w:hint="eastAsia"/>
          <w:szCs w:val="32"/>
        </w:rPr>
        <w:t>四、绩效评价指标分析</w:t>
      </w:r>
    </w:p>
    <w:p w:rsidR="00585222" w:rsidRDefault="00E05BD3">
      <w:pPr>
        <w:adjustRightInd w:val="0"/>
        <w:snapToGrid w:val="0"/>
        <w:spacing w:line="560" w:lineRule="exact"/>
        <w:ind w:firstLineChars="200" w:firstLine="640"/>
        <w:rPr>
          <w:rFonts w:ascii="楷体_GB2312" w:eastAsia="楷体_GB2312" w:hAnsi="楷体_GB2312" w:cs="楷体_GB2312"/>
          <w:szCs w:val="32"/>
        </w:rPr>
      </w:pPr>
      <w:r>
        <w:rPr>
          <w:rFonts w:ascii="楷体_GB2312" w:eastAsia="楷体_GB2312" w:hAnsi="楷体_GB2312" w:cs="楷体_GB2312" w:hint="eastAsia"/>
          <w:szCs w:val="32"/>
        </w:rPr>
        <w:t>（一）项目决策情况。</w:t>
      </w:r>
      <w:r>
        <w:rPr>
          <w:rFonts w:ascii="华文仿宋" w:eastAsia="华文仿宋" w:hAnsi="华文仿宋" w:hint="eastAsia"/>
          <w:szCs w:val="32"/>
        </w:rPr>
        <w:t>做好</w:t>
      </w:r>
      <w:r>
        <w:rPr>
          <w:rFonts w:ascii="华文仿宋" w:eastAsia="华文仿宋" w:hAnsi="华文仿宋" w:hint="eastAsia"/>
          <w:szCs w:val="32"/>
          <w:lang w:eastAsia="zh-Hans"/>
        </w:rPr>
        <w:t>西直门内大街</w:t>
      </w:r>
      <w:r>
        <w:rPr>
          <w:rFonts w:ascii="华文仿宋" w:eastAsia="华文仿宋" w:hAnsi="华文仿宋" w:hint="eastAsia"/>
          <w:szCs w:val="32"/>
          <w:lang w:eastAsia="zh-Hans"/>
        </w:rPr>
        <w:t>275</w:t>
      </w:r>
      <w:r>
        <w:rPr>
          <w:rFonts w:ascii="华文仿宋" w:eastAsia="华文仿宋" w:hAnsi="华文仿宋" w:hint="eastAsia"/>
          <w:szCs w:val="32"/>
          <w:lang w:eastAsia="zh-Hans"/>
        </w:rPr>
        <w:t>号办公区</w:t>
      </w:r>
      <w:r>
        <w:rPr>
          <w:rFonts w:ascii="华文仿宋" w:eastAsia="华文仿宋" w:hAnsi="华文仿宋" w:hint="eastAsia"/>
          <w:szCs w:val="32"/>
        </w:rPr>
        <w:t>餐饮保障及临时加班就餐保障等相关工作，满足机关干部、职工用餐</w:t>
      </w:r>
      <w:r>
        <w:rPr>
          <w:rFonts w:ascii="华文仿宋" w:eastAsia="华文仿宋" w:hAnsi="华文仿宋" w:hint="eastAsia"/>
          <w:szCs w:val="32"/>
        </w:rPr>
        <w:lastRenderedPageBreak/>
        <w:t>需求，更好的为就餐人员提供用餐服务</w:t>
      </w:r>
      <w:r>
        <w:rPr>
          <w:rFonts w:ascii="华文仿宋" w:eastAsia="华文仿宋" w:hAnsi="华文仿宋"/>
          <w:szCs w:val="32"/>
        </w:rPr>
        <w:t>，</w:t>
      </w:r>
      <w:r>
        <w:rPr>
          <w:rFonts w:ascii="华文仿宋" w:eastAsia="华文仿宋" w:hAnsi="华文仿宋" w:hint="eastAsia"/>
          <w:szCs w:val="32"/>
        </w:rPr>
        <w:t>西城区机关事务服务中心拟为</w:t>
      </w:r>
      <w:r>
        <w:rPr>
          <w:rFonts w:ascii="华文仿宋" w:eastAsia="华文仿宋" w:hAnsi="华文仿宋" w:hint="eastAsia"/>
          <w:szCs w:val="32"/>
          <w:lang w:eastAsia="zh-Hans"/>
        </w:rPr>
        <w:t>西直门内大街</w:t>
      </w:r>
      <w:r>
        <w:rPr>
          <w:rFonts w:ascii="华文仿宋" w:eastAsia="华文仿宋" w:hAnsi="华文仿宋" w:hint="eastAsia"/>
          <w:szCs w:val="32"/>
          <w:lang w:eastAsia="zh-Hans"/>
        </w:rPr>
        <w:t>275</w:t>
      </w:r>
      <w:r>
        <w:rPr>
          <w:rFonts w:ascii="华文仿宋" w:eastAsia="华文仿宋" w:hAnsi="华文仿宋" w:hint="eastAsia"/>
          <w:szCs w:val="32"/>
          <w:lang w:eastAsia="zh-Hans"/>
        </w:rPr>
        <w:t>号办公区食堂</w:t>
      </w:r>
      <w:r>
        <w:rPr>
          <w:rFonts w:ascii="华文仿宋" w:eastAsia="华文仿宋" w:hAnsi="华文仿宋" w:hint="eastAsia"/>
          <w:szCs w:val="32"/>
        </w:rPr>
        <w:t>购置</w:t>
      </w:r>
      <w:r>
        <w:rPr>
          <w:rFonts w:ascii="华文仿宋" w:eastAsia="华文仿宋" w:hAnsi="华文仿宋" w:hint="eastAsia"/>
          <w:szCs w:val="32"/>
          <w:lang w:eastAsia="zh-Hans"/>
        </w:rPr>
        <w:t>相关</w:t>
      </w:r>
      <w:r>
        <w:rPr>
          <w:rFonts w:ascii="华文仿宋" w:eastAsia="华文仿宋" w:hAnsi="华文仿宋" w:hint="eastAsia"/>
          <w:szCs w:val="32"/>
        </w:rPr>
        <w:t>设备，费用开支范围主要包括：厨房和餐厅设备，</w:t>
      </w:r>
      <w:r>
        <w:rPr>
          <w:rFonts w:ascii="华文仿宋" w:eastAsia="华文仿宋" w:hAnsi="华文仿宋" w:hint="eastAsia"/>
          <w:szCs w:val="32"/>
          <w:lang w:eastAsia="zh-Hans"/>
        </w:rPr>
        <w:t>排油烟系统</w:t>
      </w:r>
      <w:r>
        <w:rPr>
          <w:rFonts w:ascii="华文仿宋" w:eastAsia="华文仿宋" w:hAnsi="华文仿宋"/>
          <w:szCs w:val="32"/>
          <w:lang w:eastAsia="zh-Hans"/>
        </w:rPr>
        <w:t>、</w:t>
      </w:r>
      <w:r>
        <w:rPr>
          <w:rFonts w:ascii="华文仿宋" w:eastAsia="华文仿宋" w:hAnsi="华文仿宋" w:hint="eastAsia"/>
          <w:szCs w:val="32"/>
          <w:lang w:eastAsia="zh-Hans"/>
        </w:rPr>
        <w:t>补</w:t>
      </w:r>
      <w:proofErr w:type="gramStart"/>
      <w:r>
        <w:rPr>
          <w:rFonts w:ascii="华文仿宋" w:eastAsia="华文仿宋" w:hAnsi="华文仿宋" w:hint="eastAsia"/>
          <w:szCs w:val="32"/>
          <w:lang w:eastAsia="zh-Hans"/>
        </w:rPr>
        <w:t>风系统</w:t>
      </w:r>
      <w:proofErr w:type="gramEnd"/>
      <w:r>
        <w:rPr>
          <w:rFonts w:ascii="华文仿宋" w:eastAsia="华文仿宋" w:hAnsi="华文仿宋" w:hint="eastAsia"/>
          <w:szCs w:val="32"/>
        </w:rPr>
        <w:t>以及部分餐厨具等食堂相关设备费用，</w:t>
      </w:r>
      <w:r>
        <w:rPr>
          <w:rFonts w:hAnsi="仿宋_GB2312" w:cs="仿宋_GB2312" w:hint="eastAsia"/>
          <w:szCs w:val="32"/>
        </w:rPr>
        <w:t>保障食堂正常运转</w:t>
      </w:r>
      <w:r>
        <w:rPr>
          <w:rFonts w:hint="eastAsia"/>
          <w:szCs w:val="32"/>
        </w:rPr>
        <w:t>。</w:t>
      </w:r>
      <w:r>
        <w:rPr>
          <w:rFonts w:hAnsi="仿宋_GB2312" w:cs="仿宋_GB2312" w:hint="eastAsia"/>
          <w:szCs w:val="32"/>
        </w:rPr>
        <w:t>经讨论分析西直门内大街</w:t>
      </w:r>
      <w:r>
        <w:rPr>
          <w:rFonts w:hAnsi="仿宋_GB2312" w:cs="仿宋_GB2312" w:hint="eastAsia"/>
          <w:szCs w:val="32"/>
        </w:rPr>
        <w:t>275</w:t>
      </w:r>
      <w:r>
        <w:rPr>
          <w:rFonts w:hAnsi="仿宋_GB2312" w:cs="仿宋_GB2312" w:hint="eastAsia"/>
          <w:szCs w:val="32"/>
        </w:rPr>
        <w:t>号专用设备购置费</w:t>
      </w:r>
      <w:r>
        <w:rPr>
          <w:rFonts w:hint="eastAsia"/>
          <w:szCs w:val="32"/>
        </w:rPr>
        <w:t>项目</w:t>
      </w:r>
      <w:r>
        <w:rPr>
          <w:rFonts w:hAnsi="仿宋_GB2312" w:cs="仿宋_GB2312" w:hint="eastAsia"/>
          <w:szCs w:val="32"/>
        </w:rPr>
        <w:t>是可行的，按照区财政预算</w:t>
      </w:r>
      <w:r>
        <w:rPr>
          <w:rFonts w:hAnsi="仿宋_GB2312" w:cs="仿宋_GB2312" w:hint="eastAsia"/>
          <w:szCs w:val="32"/>
        </w:rPr>
        <w:t>编制要求上报项目预算，</w:t>
      </w:r>
      <w:r>
        <w:rPr>
          <w:rFonts w:hAnsi="仿宋_GB2312" w:cs="仿宋_GB2312" w:hint="eastAsia"/>
          <w:szCs w:val="32"/>
        </w:rPr>
        <w:t>在</w:t>
      </w:r>
      <w:proofErr w:type="gramStart"/>
      <w:r>
        <w:rPr>
          <w:rFonts w:hAnsi="仿宋_GB2312" w:cs="仿宋_GB2312" w:hint="eastAsia"/>
          <w:szCs w:val="32"/>
        </w:rPr>
        <w:t>做项目</w:t>
      </w:r>
      <w:proofErr w:type="gramEnd"/>
      <w:r>
        <w:rPr>
          <w:rFonts w:hAnsi="仿宋_GB2312" w:cs="仿宋_GB2312" w:hint="eastAsia"/>
          <w:szCs w:val="32"/>
        </w:rPr>
        <w:t>申报和决策时严格遵照国家的各项法规法纪</w:t>
      </w:r>
      <w:r>
        <w:rPr>
          <w:rFonts w:hAnsi="仿宋_GB2312" w:cs="仿宋_GB2312" w:hint="eastAsia"/>
          <w:szCs w:val="32"/>
        </w:rPr>
        <w:t>。在项目资金的使用方面，做到收入、支出均合法、合</w:t>
      </w:r>
      <w:proofErr w:type="gramStart"/>
      <w:r>
        <w:rPr>
          <w:rFonts w:hAnsi="仿宋_GB2312" w:cs="仿宋_GB2312" w:hint="eastAsia"/>
          <w:szCs w:val="32"/>
        </w:rPr>
        <w:t>规</w:t>
      </w:r>
      <w:proofErr w:type="gramEnd"/>
      <w:r>
        <w:rPr>
          <w:rFonts w:hAnsi="仿宋_GB2312" w:cs="仿宋_GB2312" w:hint="eastAsia"/>
          <w:szCs w:val="32"/>
        </w:rPr>
        <w:t>，从审批到使用到结算，各个流程都严格规范，从而保障年度项目整体支出绩效目标的实现。</w:t>
      </w:r>
    </w:p>
    <w:p w:rsidR="00585222" w:rsidRDefault="00E05BD3">
      <w:pPr>
        <w:spacing w:line="620" w:lineRule="exact"/>
        <w:ind w:firstLineChars="200" w:firstLine="640"/>
        <w:rPr>
          <w:rFonts w:ascii="楷体_GB2312" w:eastAsia="楷体_GB2312" w:hAnsi="楷体_GB2312" w:cs="楷体_GB2312"/>
          <w:szCs w:val="32"/>
        </w:rPr>
      </w:pPr>
      <w:r>
        <w:rPr>
          <w:rFonts w:ascii="楷体_GB2312" w:eastAsia="楷体_GB2312" w:hAnsi="楷体_GB2312" w:cs="楷体_GB2312" w:hint="eastAsia"/>
          <w:szCs w:val="32"/>
        </w:rPr>
        <w:t>（二</w:t>
      </w:r>
      <w:r>
        <w:rPr>
          <w:rFonts w:ascii="楷体_GB2312" w:eastAsia="楷体_GB2312" w:hAnsi="楷体_GB2312" w:cs="楷体_GB2312" w:hint="eastAsia"/>
          <w:szCs w:val="32"/>
        </w:rPr>
        <w:t>）项目过程情况。</w:t>
      </w:r>
      <w:r>
        <w:rPr>
          <w:rFonts w:hAnsi="仿宋_GB2312" w:cs="仿宋_GB2312" w:hint="eastAsia"/>
          <w:szCs w:val="32"/>
        </w:rPr>
        <w:t>项目管理严格执行财政的相关文件要求，</w:t>
      </w:r>
      <w:r>
        <w:rPr>
          <w:rFonts w:hAnsi="仿宋_GB2312" w:cs="仿宋_GB2312" w:hint="eastAsia"/>
          <w:szCs w:val="32"/>
        </w:rPr>
        <w:t>严格遵守</w:t>
      </w:r>
      <w:r>
        <w:rPr>
          <w:rFonts w:hAnsi="仿宋_GB2312" w:cs="仿宋_GB2312" w:hint="eastAsia"/>
          <w:szCs w:val="32"/>
        </w:rPr>
        <w:t>项目招标相关要求</w:t>
      </w:r>
      <w:r>
        <w:rPr>
          <w:rFonts w:hAnsi="仿宋_GB2312" w:cs="仿宋_GB2312" w:hint="eastAsia"/>
          <w:szCs w:val="32"/>
        </w:rPr>
        <w:t>。</w:t>
      </w:r>
      <w:r>
        <w:rPr>
          <w:rFonts w:hAnsi="仿宋_GB2312" w:cs="仿宋_GB2312" w:hint="eastAsia"/>
          <w:szCs w:val="32"/>
        </w:rPr>
        <w:t xml:space="preserve"> </w:t>
      </w:r>
    </w:p>
    <w:p w:rsidR="00585222" w:rsidRDefault="00E05BD3">
      <w:pPr>
        <w:spacing w:line="620" w:lineRule="exact"/>
        <w:ind w:firstLineChars="200" w:firstLine="640"/>
        <w:rPr>
          <w:rFonts w:ascii="楷体_GB2312" w:eastAsia="楷体_GB2312" w:hAnsi="楷体_GB2312" w:cs="楷体_GB2312"/>
          <w:szCs w:val="32"/>
        </w:rPr>
      </w:pPr>
      <w:r>
        <w:rPr>
          <w:rFonts w:ascii="楷体_GB2312" w:eastAsia="楷体_GB2312" w:hAnsi="楷体_GB2312" w:cs="楷体_GB2312" w:hint="eastAsia"/>
          <w:szCs w:val="32"/>
        </w:rPr>
        <w:t>（三）项目产出情况。</w:t>
      </w:r>
      <w:r>
        <w:rPr>
          <w:rFonts w:hAnsi="仿宋_GB2312" w:cs="仿宋_GB2312" w:hint="eastAsia"/>
          <w:szCs w:val="32"/>
        </w:rPr>
        <w:t>完成了</w:t>
      </w:r>
      <w:r>
        <w:rPr>
          <w:rFonts w:hAnsi="仿宋_GB2312" w:cs="仿宋_GB2312" w:hint="eastAsia"/>
          <w:szCs w:val="32"/>
        </w:rPr>
        <w:t>2</w:t>
      </w:r>
      <w:r>
        <w:rPr>
          <w:rFonts w:hAnsi="仿宋_GB2312" w:cs="仿宋_GB2312" w:hint="eastAsia"/>
          <w:szCs w:val="32"/>
        </w:rPr>
        <w:t>024</w:t>
      </w:r>
      <w:r>
        <w:rPr>
          <w:rFonts w:hAnsi="仿宋_GB2312" w:cs="仿宋_GB2312" w:hint="eastAsia"/>
          <w:szCs w:val="32"/>
        </w:rPr>
        <w:t>年度</w:t>
      </w:r>
      <w:r>
        <w:rPr>
          <w:rFonts w:hAnsi="仿宋_GB2312" w:cs="仿宋_GB2312" w:hint="eastAsia"/>
          <w:szCs w:val="32"/>
        </w:rPr>
        <w:t>西直门内大街</w:t>
      </w:r>
      <w:r>
        <w:rPr>
          <w:rFonts w:hAnsi="仿宋_GB2312" w:cs="仿宋_GB2312" w:hint="eastAsia"/>
          <w:szCs w:val="32"/>
        </w:rPr>
        <w:t>275</w:t>
      </w:r>
      <w:r>
        <w:rPr>
          <w:rFonts w:hAnsi="仿宋_GB2312" w:cs="仿宋_GB2312" w:hint="eastAsia"/>
          <w:szCs w:val="32"/>
        </w:rPr>
        <w:t>号食堂</w:t>
      </w:r>
      <w:r>
        <w:rPr>
          <w:rFonts w:hAnsi="仿宋_GB2312" w:cs="仿宋_GB2312" w:hint="eastAsia"/>
          <w:szCs w:val="32"/>
        </w:rPr>
        <w:t>的工作餐服务保障任务。每季度</w:t>
      </w:r>
      <w:r>
        <w:rPr>
          <w:rFonts w:hAnsi="仿宋_GB2312" w:cs="仿宋_GB2312" w:hint="eastAsia"/>
          <w:szCs w:val="32"/>
        </w:rPr>
        <w:t>对保障单位开展</w:t>
      </w:r>
      <w:r>
        <w:rPr>
          <w:rFonts w:hAnsi="仿宋_GB2312" w:cs="仿宋_GB2312" w:hint="eastAsia"/>
          <w:szCs w:val="32"/>
        </w:rPr>
        <w:t>一次伙食满意度调查，普遍感到满意（服务满意度达</w:t>
      </w:r>
      <w:r>
        <w:rPr>
          <w:rFonts w:hAnsi="仿宋_GB2312" w:cs="仿宋_GB2312" w:hint="eastAsia"/>
          <w:szCs w:val="32"/>
        </w:rPr>
        <w:t>90%</w:t>
      </w:r>
      <w:r>
        <w:rPr>
          <w:rFonts w:hAnsi="仿宋_GB2312" w:cs="仿宋_GB2312" w:hint="eastAsia"/>
          <w:szCs w:val="32"/>
        </w:rPr>
        <w:t>以上）。</w:t>
      </w:r>
    </w:p>
    <w:p w:rsidR="00585222" w:rsidRDefault="00E05BD3">
      <w:pPr>
        <w:spacing w:line="620" w:lineRule="exact"/>
        <w:ind w:firstLineChars="200" w:firstLine="640"/>
        <w:rPr>
          <w:rFonts w:hAnsi="仿宋_GB2312" w:cs="仿宋_GB2312"/>
          <w:szCs w:val="32"/>
        </w:rPr>
      </w:pPr>
      <w:r>
        <w:rPr>
          <w:rFonts w:ascii="楷体_GB2312" w:eastAsia="楷体_GB2312" w:hAnsi="楷体_GB2312" w:cs="楷体_GB2312" w:hint="eastAsia"/>
          <w:szCs w:val="32"/>
        </w:rPr>
        <w:t>（四）项目效益情况。</w:t>
      </w:r>
      <w:r>
        <w:rPr>
          <w:rFonts w:hAnsi="仿宋_GB2312" w:cs="仿宋_GB2312" w:hint="eastAsia"/>
          <w:szCs w:val="32"/>
        </w:rPr>
        <w:t>做好机关食堂服务保障，让用餐职工吃的放心、吃的满意、吃的健康，把好事办好，把好事办成，现实正常的生活效益。从中心领导到食堂管理人员，大家都认真落实岗位责任制，不断努力和勤奋付出。</w:t>
      </w:r>
    </w:p>
    <w:p w:rsidR="00585222" w:rsidRDefault="00E05BD3">
      <w:pPr>
        <w:spacing w:line="620" w:lineRule="exact"/>
        <w:ind w:firstLineChars="200" w:firstLine="640"/>
        <w:rPr>
          <w:rFonts w:ascii="黑体" w:eastAsia="黑体" w:hAnsi="黑体" w:cs="黑体"/>
          <w:szCs w:val="32"/>
        </w:rPr>
      </w:pPr>
      <w:r>
        <w:rPr>
          <w:rFonts w:ascii="黑体" w:eastAsia="黑体" w:hAnsi="黑体" w:cs="黑体" w:hint="eastAsia"/>
          <w:szCs w:val="32"/>
        </w:rPr>
        <w:t>五、主要经验及做法、存在的问题及原因分析</w:t>
      </w:r>
    </w:p>
    <w:p w:rsidR="00585222" w:rsidRDefault="00E05BD3">
      <w:pPr>
        <w:spacing w:line="620" w:lineRule="exact"/>
        <w:ind w:firstLineChars="200" w:firstLine="640"/>
        <w:rPr>
          <w:rFonts w:hAnsi="仿宋_GB2312" w:cs="仿宋_GB2312"/>
          <w:color w:val="2F2F2F"/>
          <w:kern w:val="0"/>
          <w:szCs w:val="32"/>
        </w:rPr>
      </w:pPr>
      <w:r>
        <w:rPr>
          <w:rFonts w:hAnsi="仿宋_GB2312" w:cs="仿宋_GB2312" w:hint="eastAsia"/>
          <w:color w:val="2F2F2F"/>
          <w:kern w:val="0"/>
          <w:szCs w:val="32"/>
        </w:rPr>
        <w:t xml:space="preserve"> </w:t>
      </w:r>
      <w:r>
        <w:rPr>
          <w:rFonts w:ascii="楷体_GB2312" w:eastAsia="楷体_GB2312" w:hAnsi="楷体_GB2312" w:cs="楷体_GB2312" w:hint="eastAsia"/>
          <w:color w:val="2F2F2F"/>
          <w:kern w:val="0"/>
          <w:szCs w:val="32"/>
        </w:rPr>
        <w:t>主要经验和做法如下：</w:t>
      </w:r>
    </w:p>
    <w:p w:rsidR="00585222" w:rsidRDefault="00E05BD3">
      <w:pPr>
        <w:pStyle w:val="a0"/>
        <w:spacing w:line="560" w:lineRule="exact"/>
        <w:ind w:firstLineChars="200" w:firstLine="640"/>
        <w:jc w:val="both"/>
        <w:rPr>
          <w:rFonts w:eastAsia="仿宋_GB2312" w:hAnsi="仿宋_GB2312" w:cs="仿宋_GB2312"/>
          <w:b w:val="0"/>
          <w:bCs w:val="0"/>
          <w:sz w:val="32"/>
          <w:szCs w:val="32"/>
        </w:rPr>
      </w:pPr>
      <w:r>
        <w:rPr>
          <w:rFonts w:eastAsia="仿宋_GB2312" w:hAnsi="仿宋_GB2312" w:cs="仿宋_GB2312" w:hint="eastAsia"/>
          <w:b w:val="0"/>
          <w:bCs w:val="0"/>
          <w:sz w:val="32"/>
          <w:szCs w:val="32"/>
        </w:rPr>
        <w:t>一是讲政治，要有政治站位，始终以大局为重。积极开展</w:t>
      </w:r>
      <w:r>
        <w:rPr>
          <w:rFonts w:eastAsia="仿宋_GB2312" w:hAnsi="仿宋_GB2312" w:cs="仿宋_GB2312" w:hint="eastAsia"/>
          <w:b w:val="0"/>
          <w:bCs w:val="0"/>
          <w:sz w:val="32"/>
          <w:szCs w:val="32"/>
        </w:rPr>
        <w:lastRenderedPageBreak/>
        <w:t>“光盘行动”，提倡吃多少取多少，杜绝浪费。</w:t>
      </w:r>
    </w:p>
    <w:p w:rsidR="00585222" w:rsidRDefault="00E05BD3">
      <w:pPr>
        <w:spacing w:line="620" w:lineRule="exact"/>
        <w:ind w:firstLineChars="200" w:firstLine="640"/>
        <w:rPr>
          <w:rFonts w:hAnsi="仿宋_GB2312" w:cs="仿宋_GB2312"/>
          <w:szCs w:val="32"/>
        </w:rPr>
      </w:pPr>
      <w:r>
        <w:rPr>
          <w:rFonts w:hAnsi="仿宋_GB2312" w:cs="仿宋_GB2312" w:hint="eastAsia"/>
          <w:szCs w:val="32"/>
        </w:rPr>
        <w:t>二是</w:t>
      </w:r>
      <w:proofErr w:type="gramStart"/>
      <w:r>
        <w:rPr>
          <w:rFonts w:hAnsi="仿宋_GB2312" w:cs="仿宋_GB2312" w:hint="eastAsia"/>
          <w:szCs w:val="32"/>
        </w:rPr>
        <w:t>践行</w:t>
      </w:r>
      <w:proofErr w:type="gramEnd"/>
      <w:r>
        <w:rPr>
          <w:rFonts w:hAnsi="仿宋_GB2312" w:cs="仿宋_GB2312" w:hint="eastAsia"/>
          <w:szCs w:val="32"/>
        </w:rPr>
        <w:t>红墙精神，强化责任担当与安全意识。筑牢防疫屏障，全程跟踪食品采购、储存、出货的各个环节。</w:t>
      </w:r>
    </w:p>
    <w:p w:rsidR="00585222" w:rsidRDefault="00E05BD3">
      <w:pPr>
        <w:spacing w:line="620" w:lineRule="exact"/>
        <w:ind w:firstLineChars="200" w:firstLine="640"/>
        <w:rPr>
          <w:rFonts w:hAnsi="仿宋_GB2312" w:cs="仿宋_GB2312"/>
          <w:szCs w:val="32"/>
        </w:rPr>
      </w:pPr>
      <w:r>
        <w:rPr>
          <w:rFonts w:hAnsi="仿宋_GB2312" w:cs="仿宋_GB2312" w:hint="eastAsia"/>
          <w:szCs w:val="32"/>
        </w:rPr>
        <w:t>三是脚踏实际、扎扎实实做好精细化管理，及时做好成本核算，确保伙食费用支出合理，加大自查互查的检查力度，提升管理与服务水平。</w:t>
      </w:r>
    </w:p>
    <w:p w:rsidR="00585222" w:rsidRDefault="00E05BD3">
      <w:pPr>
        <w:spacing w:line="620" w:lineRule="exact"/>
        <w:ind w:firstLineChars="200" w:firstLine="640"/>
        <w:rPr>
          <w:rFonts w:ascii="黑体" w:eastAsia="黑体" w:hAnsi="黑体" w:cs="黑体"/>
          <w:szCs w:val="32"/>
        </w:rPr>
      </w:pPr>
      <w:r>
        <w:rPr>
          <w:rFonts w:ascii="黑体" w:eastAsia="黑体" w:hAnsi="黑体" w:cs="黑体" w:hint="eastAsia"/>
          <w:szCs w:val="32"/>
        </w:rPr>
        <w:t>六、有关建议</w:t>
      </w:r>
    </w:p>
    <w:p w:rsidR="00585222" w:rsidRDefault="00E05BD3">
      <w:pPr>
        <w:spacing w:line="620" w:lineRule="exact"/>
        <w:ind w:firstLineChars="200" w:firstLine="640"/>
        <w:rPr>
          <w:rFonts w:hAnsi="仿宋_GB2312" w:cs="仿宋_GB2312"/>
          <w:color w:val="2F2F2F"/>
          <w:kern w:val="0"/>
          <w:szCs w:val="32"/>
        </w:rPr>
      </w:pPr>
      <w:r>
        <w:rPr>
          <w:rFonts w:hAnsi="仿宋_GB2312" w:cs="仿宋_GB2312" w:hint="eastAsia"/>
          <w:color w:val="2F2F2F"/>
          <w:kern w:val="0"/>
          <w:szCs w:val="32"/>
        </w:rPr>
        <w:t>无意见建议</w:t>
      </w:r>
    </w:p>
    <w:p w:rsidR="00585222" w:rsidRDefault="00E05BD3">
      <w:pPr>
        <w:spacing w:line="620" w:lineRule="exact"/>
        <w:ind w:firstLineChars="200" w:firstLine="640"/>
        <w:rPr>
          <w:rFonts w:ascii="黑体" w:eastAsia="黑体" w:hAnsi="黑体" w:cs="黑体"/>
          <w:szCs w:val="32"/>
        </w:rPr>
      </w:pPr>
      <w:r>
        <w:rPr>
          <w:rFonts w:ascii="黑体" w:eastAsia="黑体" w:hAnsi="黑体" w:cs="黑体" w:hint="eastAsia"/>
          <w:szCs w:val="32"/>
        </w:rPr>
        <w:t>七、其它需要说明的问题</w:t>
      </w:r>
    </w:p>
    <w:p w:rsidR="00585222" w:rsidRDefault="00E05BD3">
      <w:pPr>
        <w:spacing w:line="620" w:lineRule="exact"/>
        <w:ind w:firstLineChars="200" w:firstLine="640"/>
        <w:rPr>
          <w:rFonts w:hAnsi="仿宋_GB2312" w:cs="仿宋_GB2312"/>
          <w:color w:val="2F2F2F"/>
          <w:kern w:val="0"/>
          <w:szCs w:val="32"/>
        </w:rPr>
      </w:pPr>
      <w:r>
        <w:rPr>
          <w:rFonts w:hAnsi="仿宋_GB2312" w:cs="仿宋_GB2312" w:hint="eastAsia"/>
          <w:szCs w:val="32"/>
        </w:rPr>
        <w:t>一是针对在自查互查工作中发现的问题及</w:t>
      </w:r>
      <w:r>
        <w:rPr>
          <w:rFonts w:hAnsi="仿宋_GB2312" w:cs="仿宋_GB2312" w:hint="eastAsia"/>
          <w:color w:val="2F2F2F"/>
          <w:kern w:val="0"/>
          <w:szCs w:val="32"/>
        </w:rPr>
        <w:t>安全隐患，在及时整改的同时认真梳理我们在管理上的漏洞与不足。通过自查互查，建立健全常态化机制，切实促进食堂管理工作做到每天检查，每周自查，每季互查，</w:t>
      </w:r>
      <w:proofErr w:type="gramStart"/>
      <w:r>
        <w:rPr>
          <w:rFonts w:hAnsi="仿宋_GB2312" w:cs="仿宋_GB2312" w:hint="eastAsia"/>
          <w:color w:val="2F2F2F"/>
          <w:kern w:val="0"/>
          <w:szCs w:val="32"/>
        </w:rPr>
        <w:t>遇重大节</w:t>
      </w:r>
      <w:proofErr w:type="gramEnd"/>
      <w:r>
        <w:rPr>
          <w:rFonts w:hAnsi="仿宋_GB2312" w:cs="仿宋_GB2312" w:hint="eastAsia"/>
          <w:color w:val="2F2F2F"/>
          <w:kern w:val="0"/>
          <w:szCs w:val="32"/>
        </w:rPr>
        <w:t>假日突击检查等，进一步提升科学管理工作效率、监督水平和服务质量。</w:t>
      </w:r>
    </w:p>
    <w:p w:rsidR="00585222" w:rsidRDefault="00E05BD3">
      <w:pPr>
        <w:spacing w:line="620" w:lineRule="exact"/>
        <w:ind w:firstLineChars="200" w:firstLine="640"/>
        <w:rPr>
          <w:rFonts w:hAnsi="仿宋_GB2312" w:cs="仿宋_GB2312"/>
          <w:color w:val="2F2F2F"/>
          <w:kern w:val="0"/>
          <w:szCs w:val="32"/>
        </w:rPr>
      </w:pPr>
      <w:r>
        <w:rPr>
          <w:rFonts w:hAnsi="仿宋_GB2312" w:cs="仿宋_GB2312" w:hint="eastAsia"/>
          <w:color w:val="2F2F2F"/>
          <w:kern w:val="0"/>
          <w:szCs w:val="32"/>
        </w:rPr>
        <w:t>二是结合满意率调查反馈，</w:t>
      </w:r>
      <w:r>
        <w:rPr>
          <w:rFonts w:hAnsi="仿宋_GB2312" w:cs="仿宋_GB2312" w:hint="eastAsia"/>
          <w:color w:val="2F2F2F"/>
          <w:kern w:val="0"/>
          <w:szCs w:val="32"/>
        </w:rPr>
        <w:t>迅速行动，拿出具体解决办法，关注满意度成果。</w:t>
      </w:r>
    </w:p>
    <w:p w:rsidR="00585222" w:rsidRDefault="00E05BD3">
      <w:pPr>
        <w:spacing w:line="620" w:lineRule="exact"/>
        <w:ind w:firstLineChars="200" w:firstLine="640"/>
        <w:rPr>
          <w:rFonts w:hAnsi="仿宋_GB2312" w:cs="仿宋_GB2312"/>
          <w:color w:val="2F2F2F"/>
          <w:kern w:val="0"/>
          <w:szCs w:val="32"/>
        </w:rPr>
      </w:pPr>
      <w:r>
        <w:rPr>
          <w:rFonts w:hAnsi="仿宋_GB2312" w:cs="仿宋_GB2312" w:hint="eastAsia"/>
          <w:color w:val="2F2F2F"/>
          <w:kern w:val="0"/>
          <w:szCs w:val="32"/>
        </w:rPr>
        <w:t>三是进一步积极协调</w:t>
      </w:r>
      <w:bookmarkStart w:id="2" w:name="_GoBack"/>
      <w:bookmarkEnd w:id="2"/>
      <w:r>
        <w:rPr>
          <w:rFonts w:hAnsi="仿宋_GB2312" w:cs="仿宋_GB2312" w:hint="eastAsia"/>
          <w:color w:val="2F2F2F"/>
          <w:kern w:val="0"/>
          <w:szCs w:val="32"/>
        </w:rPr>
        <w:t>签订食堂管理协议</w:t>
      </w:r>
      <w:r>
        <w:rPr>
          <w:rFonts w:hAnsi="仿宋_GB2312" w:cs="仿宋_GB2312" w:hint="eastAsia"/>
          <w:color w:val="2F2F2F"/>
          <w:kern w:val="0"/>
          <w:szCs w:val="32"/>
        </w:rPr>
        <w:t>，保证运行管理在阳光下进行</w:t>
      </w:r>
      <w:r>
        <w:rPr>
          <w:rFonts w:hAnsi="仿宋_GB2312" w:cs="仿宋_GB2312" w:hint="eastAsia"/>
          <w:color w:val="2F2F2F"/>
          <w:kern w:val="0"/>
          <w:szCs w:val="32"/>
        </w:rPr>
        <w:t>。</w:t>
      </w:r>
    </w:p>
    <w:p w:rsidR="00585222" w:rsidRDefault="00E05BD3">
      <w:pPr>
        <w:rPr>
          <w:rFonts w:hAnsi="仿宋_GB2312" w:cs="仿宋_GB2312"/>
          <w:color w:val="2F2F2F"/>
          <w:kern w:val="0"/>
          <w:sz w:val="36"/>
          <w:szCs w:val="36"/>
        </w:rPr>
      </w:pPr>
      <w:r>
        <w:rPr>
          <w:rFonts w:hAnsi="仿宋_GB2312" w:cs="仿宋_GB2312" w:hint="eastAsia"/>
          <w:color w:val="2F2F2F"/>
          <w:kern w:val="0"/>
          <w:sz w:val="36"/>
          <w:szCs w:val="36"/>
        </w:rPr>
        <w:br w:type="page"/>
      </w:r>
    </w:p>
    <w:p w:rsidR="00585222" w:rsidRDefault="00E05BD3">
      <w:pPr>
        <w:autoSpaceDE w:val="0"/>
        <w:autoSpaceDN w:val="0"/>
        <w:adjustRightInd w:val="0"/>
        <w:snapToGrid w:val="0"/>
        <w:spacing w:line="360" w:lineRule="auto"/>
        <w:rPr>
          <w:rFonts w:cs="宋体"/>
          <w:kern w:val="0"/>
          <w:szCs w:val="32"/>
        </w:rPr>
      </w:pPr>
      <w:r>
        <w:rPr>
          <w:rFonts w:cs="宋体" w:hint="eastAsia"/>
          <w:kern w:val="0"/>
          <w:sz w:val="30"/>
          <w:szCs w:val="30"/>
        </w:rPr>
        <w:lastRenderedPageBreak/>
        <w:t>附件一：</w:t>
      </w:r>
    </w:p>
    <w:p w:rsidR="00585222" w:rsidRDefault="00E05BD3">
      <w:pPr>
        <w:autoSpaceDE w:val="0"/>
        <w:autoSpaceDN w:val="0"/>
        <w:adjustRightInd w:val="0"/>
        <w:snapToGrid w:val="0"/>
        <w:spacing w:line="360" w:lineRule="auto"/>
        <w:jc w:val="center"/>
        <w:rPr>
          <w:rFonts w:cs="宋体"/>
          <w:b/>
          <w:bCs/>
          <w:kern w:val="0"/>
          <w:sz w:val="28"/>
          <w:szCs w:val="28"/>
        </w:rPr>
      </w:pPr>
      <w:r>
        <w:rPr>
          <w:rFonts w:cs="宋体" w:hint="eastAsia"/>
          <w:b/>
          <w:bCs/>
          <w:kern w:val="0"/>
          <w:sz w:val="28"/>
          <w:szCs w:val="28"/>
        </w:rPr>
        <w:t>西直门内大街</w:t>
      </w:r>
      <w:r>
        <w:rPr>
          <w:rFonts w:cs="宋体" w:hint="eastAsia"/>
          <w:b/>
          <w:bCs/>
          <w:kern w:val="0"/>
          <w:sz w:val="28"/>
          <w:szCs w:val="28"/>
        </w:rPr>
        <w:t>275</w:t>
      </w:r>
      <w:r>
        <w:rPr>
          <w:rFonts w:cs="宋体" w:hint="eastAsia"/>
          <w:b/>
          <w:bCs/>
          <w:kern w:val="0"/>
          <w:sz w:val="28"/>
          <w:szCs w:val="28"/>
        </w:rPr>
        <w:t>号专用设备购置费项目</w:t>
      </w:r>
      <w:r>
        <w:rPr>
          <w:rFonts w:cs="宋体" w:hint="eastAsia"/>
          <w:b/>
          <w:bCs/>
          <w:kern w:val="0"/>
          <w:sz w:val="28"/>
          <w:szCs w:val="28"/>
        </w:rPr>
        <w:t>自评评分体系</w:t>
      </w:r>
    </w:p>
    <w:p w:rsidR="00585222" w:rsidRDefault="00E05BD3">
      <w:pPr>
        <w:autoSpaceDE w:val="0"/>
        <w:autoSpaceDN w:val="0"/>
        <w:adjustRightInd w:val="0"/>
        <w:snapToGrid w:val="0"/>
        <w:spacing w:line="360" w:lineRule="auto"/>
        <w:jc w:val="center"/>
        <w:rPr>
          <w:rFonts w:cs="宋体"/>
          <w:kern w:val="0"/>
          <w:sz w:val="28"/>
          <w:szCs w:val="28"/>
        </w:rPr>
      </w:pPr>
      <w:r>
        <w:rPr>
          <w:rFonts w:cs="宋体" w:hint="eastAsia"/>
          <w:kern w:val="0"/>
          <w:sz w:val="28"/>
          <w:szCs w:val="28"/>
        </w:rPr>
        <w:t>（</w:t>
      </w:r>
      <w:r>
        <w:rPr>
          <w:rFonts w:cs="宋体" w:hint="eastAsia"/>
          <w:kern w:val="0"/>
          <w:sz w:val="28"/>
          <w:szCs w:val="28"/>
        </w:rPr>
        <w:t>202</w:t>
      </w:r>
      <w:r>
        <w:rPr>
          <w:rFonts w:cs="宋体" w:hint="eastAsia"/>
          <w:kern w:val="0"/>
          <w:sz w:val="28"/>
          <w:szCs w:val="28"/>
        </w:rPr>
        <w:t>4</w:t>
      </w:r>
      <w:r>
        <w:rPr>
          <w:rFonts w:cs="宋体" w:hint="eastAsia"/>
          <w:kern w:val="0"/>
          <w:sz w:val="28"/>
          <w:szCs w:val="28"/>
        </w:rPr>
        <w:t>年度）</w:t>
      </w:r>
    </w:p>
    <w:tbl>
      <w:tblP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
        <w:gridCol w:w="1631"/>
        <w:gridCol w:w="1631"/>
        <w:gridCol w:w="1633"/>
        <w:gridCol w:w="1633"/>
        <w:gridCol w:w="1633"/>
      </w:tblGrid>
      <w:tr w:rsidR="00585222">
        <w:trPr>
          <w:trHeight w:val="570"/>
        </w:trPr>
        <w:tc>
          <w:tcPr>
            <w:tcW w:w="549" w:type="pct"/>
            <w:shd w:val="clear" w:color="auto" w:fill="auto"/>
            <w:vAlign w:val="center"/>
          </w:tcPr>
          <w:p w:rsidR="00585222" w:rsidRDefault="00E05BD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一级</w:t>
            </w:r>
            <w:r>
              <w:rPr>
                <w:rFonts w:ascii="宋体" w:eastAsia="宋体" w:hAnsi="宋体" w:cs="宋体" w:hint="eastAsia"/>
                <w:color w:val="000000"/>
                <w:kern w:val="0"/>
                <w:sz w:val="20"/>
                <w:szCs w:val="20"/>
                <w:lang w:bidi="ar"/>
              </w:rPr>
              <w:br/>
            </w:r>
            <w:r>
              <w:rPr>
                <w:rFonts w:ascii="宋体" w:eastAsia="宋体" w:hAnsi="宋体" w:cs="宋体" w:hint="eastAsia"/>
                <w:color w:val="000000"/>
                <w:kern w:val="0"/>
                <w:sz w:val="20"/>
                <w:szCs w:val="20"/>
                <w:lang w:bidi="ar"/>
              </w:rPr>
              <w:t>指标</w:t>
            </w:r>
          </w:p>
        </w:tc>
        <w:tc>
          <w:tcPr>
            <w:tcW w:w="889" w:type="pct"/>
            <w:shd w:val="clear" w:color="auto" w:fill="auto"/>
            <w:vAlign w:val="center"/>
          </w:tcPr>
          <w:p w:rsidR="00585222" w:rsidRDefault="00E05BD3">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二级指标</w:t>
            </w:r>
          </w:p>
        </w:tc>
        <w:tc>
          <w:tcPr>
            <w:tcW w:w="889" w:type="pct"/>
            <w:shd w:val="clear" w:color="auto" w:fill="auto"/>
            <w:vAlign w:val="center"/>
          </w:tcPr>
          <w:p w:rsidR="00585222" w:rsidRDefault="00E05BD3">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三级指标</w:t>
            </w:r>
          </w:p>
        </w:tc>
        <w:tc>
          <w:tcPr>
            <w:tcW w:w="890" w:type="pct"/>
            <w:shd w:val="clear" w:color="auto" w:fill="auto"/>
            <w:vAlign w:val="center"/>
          </w:tcPr>
          <w:p w:rsidR="00585222" w:rsidRDefault="00E05BD3">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指标值</w:t>
            </w:r>
          </w:p>
        </w:tc>
        <w:tc>
          <w:tcPr>
            <w:tcW w:w="890" w:type="pct"/>
            <w:shd w:val="clear" w:color="auto" w:fill="auto"/>
            <w:vAlign w:val="center"/>
          </w:tcPr>
          <w:p w:rsidR="00585222" w:rsidRDefault="00E05BD3">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分值</w:t>
            </w:r>
          </w:p>
        </w:tc>
        <w:tc>
          <w:tcPr>
            <w:tcW w:w="890" w:type="pct"/>
            <w:shd w:val="clear" w:color="auto" w:fill="auto"/>
            <w:vAlign w:val="center"/>
          </w:tcPr>
          <w:p w:rsidR="00585222" w:rsidRDefault="00E05BD3">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评分标准</w:t>
            </w:r>
          </w:p>
        </w:tc>
      </w:tr>
      <w:tr w:rsidR="00585222">
        <w:trPr>
          <w:trHeight w:val="570"/>
        </w:trPr>
        <w:tc>
          <w:tcPr>
            <w:tcW w:w="549" w:type="pct"/>
            <w:shd w:val="clear" w:color="auto" w:fill="auto"/>
            <w:vAlign w:val="center"/>
          </w:tcPr>
          <w:p w:rsidR="00585222" w:rsidRDefault="00E05BD3">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执行率指标</w:t>
            </w:r>
          </w:p>
        </w:tc>
        <w:tc>
          <w:tcPr>
            <w:tcW w:w="889" w:type="pct"/>
            <w:shd w:val="clear" w:color="auto" w:fill="auto"/>
            <w:vAlign w:val="center"/>
          </w:tcPr>
          <w:p w:rsidR="00585222" w:rsidRDefault="00E05BD3">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预算执行率</w:t>
            </w:r>
          </w:p>
        </w:tc>
        <w:tc>
          <w:tcPr>
            <w:tcW w:w="889" w:type="pct"/>
            <w:shd w:val="clear" w:color="auto" w:fill="auto"/>
            <w:vAlign w:val="center"/>
          </w:tcPr>
          <w:p w:rsidR="00585222" w:rsidRDefault="00E05BD3">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预算执行率</w:t>
            </w:r>
          </w:p>
        </w:tc>
        <w:tc>
          <w:tcPr>
            <w:tcW w:w="890" w:type="pct"/>
            <w:shd w:val="clear" w:color="auto" w:fill="auto"/>
            <w:vAlign w:val="center"/>
          </w:tcPr>
          <w:p w:rsidR="00585222" w:rsidRDefault="00E05BD3">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100%</w:t>
            </w:r>
          </w:p>
        </w:tc>
        <w:tc>
          <w:tcPr>
            <w:tcW w:w="890" w:type="pct"/>
            <w:shd w:val="clear" w:color="auto" w:fill="auto"/>
            <w:vAlign w:val="center"/>
          </w:tcPr>
          <w:p w:rsidR="00585222" w:rsidRDefault="00E05BD3">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10</w:t>
            </w:r>
          </w:p>
        </w:tc>
        <w:tc>
          <w:tcPr>
            <w:tcW w:w="890" w:type="pct"/>
            <w:shd w:val="clear" w:color="auto" w:fill="auto"/>
            <w:vAlign w:val="center"/>
          </w:tcPr>
          <w:p w:rsidR="00585222" w:rsidRDefault="00E05BD3">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hint="eastAsia"/>
                <w:kern w:val="0"/>
                <w:sz w:val="18"/>
                <w:szCs w:val="18"/>
              </w:rPr>
              <w:t>实际支出</w:t>
            </w:r>
            <w:r>
              <w:rPr>
                <w:rFonts w:ascii="宋体" w:eastAsia="宋体" w:hAnsi="宋体" w:cs="宋体" w:hint="eastAsia"/>
                <w:kern w:val="0"/>
                <w:sz w:val="18"/>
                <w:szCs w:val="18"/>
              </w:rPr>
              <w:t>/</w:t>
            </w:r>
            <w:r>
              <w:rPr>
                <w:rFonts w:ascii="宋体" w:eastAsia="宋体" w:hAnsi="宋体" w:cs="宋体" w:hint="eastAsia"/>
                <w:kern w:val="0"/>
                <w:sz w:val="18"/>
                <w:szCs w:val="18"/>
              </w:rPr>
              <w:t>项目预算金额</w:t>
            </w:r>
            <w:r>
              <w:rPr>
                <w:rFonts w:ascii="宋体" w:eastAsia="宋体" w:hAnsi="宋体" w:cs="宋体" w:hint="eastAsia"/>
                <w:kern w:val="0"/>
                <w:sz w:val="18"/>
                <w:szCs w:val="18"/>
              </w:rPr>
              <w:t>*</w:t>
            </w:r>
            <w:r>
              <w:rPr>
                <w:rFonts w:ascii="宋体" w:eastAsia="宋体" w:hAnsi="宋体" w:cs="宋体" w:hint="eastAsia"/>
                <w:kern w:val="0"/>
                <w:sz w:val="18"/>
                <w:szCs w:val="18"/>
              </w:rPr>
              <w:t>标准分</w:t>
            </w:r>
          </w:p>
          <w:p w:rsidR="00585222" w:rsidRDefault="00E05BD3">
            <w:pPr>
              <w:widowControl/>
              <w:textAlignment w:val="center"/>
              <w:rPr>
                <w:rFonts w:ascii="宋体" w:eastAsia="宋体" w:hAnsi="宋体" w:cs="宋体"/>
                <w:color w:val="000000"/>
                <w:kern w:val="0"/>
                <w:sz w:val="20"/>
                <w:szCs w:val="20"/>
                <w:lang w:bidi="ar"/>
              </w:rPr>
            </w:pPr>
            <w:r>
              <w:rPr>
                <w:rFonts w:ascii="宋体" w:eastAsia="宋体" w:hAnsi="宋体" w:cs="宋体" w:hint="eastAsia"/>
                <w:kern w:val="0"/>
                <w:sz w:val="18"/>
                <w:szCs w:val="18"/>
              </w:rPr>
              <w:t>2.0&lt;</w:t>
            </w:r>
            <w:r>
              <w:rPr>
                <w:rFonts w:ascii="宋体" w:eastAsia="宋体" w:hAnsi="宋体" w:cs="宋体" w:hint="eastAsia"/>
                <w:kern w:val="0"/>
                <w:sz w:val="18"/>
                <w:szCs w:val="18"/>
              </w:rPr>
              <w:t>实际支出</w:t>
            </w:r>
            <w:r>
              <w:rPr>
                <w:rFonts w:ascii="宋体" w:eastAsia="宋体" w:hAnsi="宋体" w:cs="宋体" w:hint="eastAsia"/>
                <w:kern w:val="0"/>
                <w:sz w:val="18"/>
                <w:szCs w:val="18"/>
              </w:rPr>
              <w:t>&lt;=</w:t>
            </w:r>
            <w:r>
              <w:rPr>
                <w:rFonts w:ascii="宋体" w:eastAsia="宋体" w:hAnsi="宋体" w:cs="宋体" w:hint="eastAsia"/>
                <w:kern w:val="0"/>
                <w:sz w:val="18"/>
                <w:szCs w:val="18"/>
              </w:rPr>
              <w:t>预算金额，范围外不得分。</w:t>
            </w:r>
          </w:p>
        </w:tc>
      </w:tr>
      <w:tr w:rsidR="00585222">
        <w:trPr>
          <w:trHeight w:val="960"/>
        </w:trPr>
        <w:tc>
          <w:tcPr>
            <w:tcW w:w="549" w:type="pct"/>
            <w:vMerge w:val="restart"/>
            <w:shd w:val="clear" w:color="auto" w:fill="auto"/>
            <w:vAlign w:val="center"/>
          </w:tcPr>
          <w:p w:rsidR="00585222" w:rsidRDefault="00E05BD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产</w:t>
            </w:r>
            <w:r>
              <w:rPr>
                <w:rFonts w:ascii="宋体" w:eastAsia="宋体" w:hAnsi="宋体" w:cs="宋体" w:hint="eastAsia"/>
                <w:color w:val="000000"/>
                <w:kern w:val="0"/>
                <w:sz w:val="20"/>
                <w:szCs w:val="20"/>
                <w:lang w:bidi="ar"/>
              </w:rPr>
              <w:br/>
            </w:r>
            <w:r>
              <w:rPr>
                <w:rFonts w:ascii="宋体" w:eastAsia="宋体" w:hAnsi="宋体" w:cs="宋体" w:hint="eastAsia"/>
                <w:color w:val="000000"/>
                <w:kern w:val="0"/>
                <w:sz w:val="20"/>
                <w:szCs w:val="20"/>
                <w:lang w:bidi="ar"/>
              </w:rPr>
              <w:t>出</w:t>
            </w:r>
            <w:r>
              <w:rPr>
                <w:rFonts w:ascii="宋体" w:eastAsia="宋体" w:hAnsi="宋体" w:cs="宋体" w:hint="eastAsia"/>
                <w:color w:val="000000"/>
                <w:kern w:val="0"/>
                <w:sz w:val="20"/>
                <w:szCs w:val="20"/>
                <w:lang w:bidi="ar"/>
              </w:rPr>
              <w:br/>
            </w:r>
            <w:r>
              <w:rPr>
                <w:rFonts w:ascii="宋体" w:eastAsia="宋体" w:hAnsi="宋体" w:cs="宋体" w:hint="eastAsia"/>
                <w:color w:val="000000"/>
                <w:kern w:val="0"/>
                <w:sz w:val="20"/>
                <w:szCs w:val="20"/>
                <w:lang w:bidi="ar"/>
              </w:rPr>
              <w:t>指</w:t>
            </w:r>
            <w:r>
              <w:rPr>
                <w:rFonts w:ascii="宋体" w:eastAsia="宋体" w:hAnsi="宋体" w:cs="宋体" w:hint="eastAsia"/>
                <w:color w:val="000000"/>
                <w:kern w:val="0"/>
                <w:sz w:val="20"/>
                <w:szCs w:val="20"/>
                <w:lang w:bidi="ar"/>
              </w:rPr>
              <w:br/>
            </w:r>
            <w:r>
              <w:rPr>
                <w:rFonts w:ascii="宋体" w:eastAsia="宋体" w:hAnsi="宋体" w:cs="宋体" w:hint="eastAsia"/>
                <w:color w:val="000000"/>
                <w:kern w:val="0"/>
                <w:sz w:val="20"/>
                <w:szCs w:val="20"/>
                <w:lang w:bidi="ar"/>
              </w:rPr>
              <w:t>标</w:t>
            </w:r>
          </w:p>
        </w:tc>
        <w:tc>
          <w:tcPr>
            <w:tcW w:w="889" w:type="pct"/>
            <w:vMerge w:val="restart"/>
            <w:shd w:val="clear" w:color="auto" w:fill="auto"/>
            <w:vAlign w:val="center"/>
          </w:tcPr>
          <w:p w:rsidR="00585222" w:rsidRDefault="00E05BD3">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数量指标</w:t>
            </w:r>
          </w:p>
        </w:tc>
        <w:tc>
          <w:tcPr>
            <w:tcW w:w="889" w:type="pct"/>
            <w:shd w:val="clear" w:color="auto" w:fill="auto"/>
            <w:vAlign w:val="center"/>
          </w:tcPr>
          <w:p w:rsidR="00585222" w:rsidRDefault="00E05BD3">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指标</w:t>
            </w:r>
            <w:r>
              <w:rPr>
                <w:rFonts w:ascii="宋体" w:eastAsia="宋体" w:hAnsi="宋体" w:cs="宋体" w:hint="eastAsia"/>
                <w:color w:val="000000"/>
                <w:kern w:val="0"/>
                <w:sz w:val="20"/>
                <w:szCs w:val="20"/>
                <w:lang w:bidi="ar"/>
              </w:rPr>
              <w:t>1</w:t>
            </w:r>
            <w:r>
              <w:rPr>
                <w:rFonts w:ascii="宋体" w:eastAsia="宋体" w:hAnsi="宋体" w:cs="宋体" w:hint="eastAsia"/>
                <w:color w:val="000000"/>
                <w:kern w:val="0"/>
                <w:sz w:val="20"/>
                <w:szCs w:val="20"/>
                <w:lang w:bidi="ar"/>
              </w:rPr>
              <w:t>：西直门内大街</w:t>
            </w:r>
            <w:r>
              <w:rPr>
                <w:rFonts w:ascii="宋体" w:eastAsia="宋体" w:hAnsi="宋体" w:cs="宋体" w:hint="eastAsia"/>
                <w:color w:val="000000"/>
                <w:kern w:val="0"/>
                <w:sz w:val="20"/>
                <w:szCs w:val="20"/>
                <w:lang w:bidi="ar"/>
              </w:rPr>
              <w:t>275</w:t>
            </w:r>
            <w:r>
              <w:rPr>
                <w:rFonts w:ascii="宋体" w:eastAsia="宋体" w:hAnsi="宋体" w:cs="宋体" w:hint="eastAsia"/>
                <w:color w:val="000000"/>
                <w:kern w:val="0"/>
                <w:sz w:val="20"/>
                <w:szCs w:val="20"/>
                <w:lang w:bidi="ar"/>
              </w:rPr>
              <w:t>号办公区干部、职工服务保障</w:t>
            </w:r>
            <w:proofErr w:type="gramStart"/>
            <w:r>
              <w:rPr>
                <w:rFonts w:ascii="宋体" w:eastAsia="宋体" w:hAnsi="宋体" w:cs="宋体" w:hint="eastAsia"/>
                <w:color w:val="000000"/>
                <w:kern w:val="0"/>
                <w:sz w:val="20"/>
                <w:szCs w:val="20"/>
                <w:lang w:bidi="ar"/>
              </w:rPr>
              <w:t>保障</w:t>
            </w:r>
            <w:proofErr w:type="gramEnd"/>
          </w:p>
        </w:tc>
        <w:tc>
          <w:tcPr>
            <w:tcW w:w="890" w:type="pct"/>
            <w:shd w:val="clear" w:color="auto" w:fill="auto"/>
            <w:vAlign w:val="center"/>
          </w:tcPr>
          <w:p w:rsidR="00585222" w:rsidRDefault="00E05BD3">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约</w:t>
            </w:r>
            <w:r>
              <w:rPr>
                <w:rFonts w:ascii="宋体" w:eastAsia="宋体" w:hAnsi="宋体" w:cs="宋体" w:hint="eastAsia"/>
                <w:color w:val="000000"/>
                <w:kern w:val="0"/>
                <w:sz w:val="20"/>
                <w:szCs w:val="20"/>
                <w:lang w:bidi="ar"/>
              </w:rPr>
              <w:t>500</w:t>
            </w:r>
            <w:r>
              <w:rPr>
                <w:rFonts w:ascii="宋体" w:eastAsia="宋体" w:hAnsi="宋体" w:cs="宋体" w:hint="eastAsia"/>
                <w:color w:val="000000"/>
                <w:kern w:val="0"/>
                <w:sz w:val="20"/>
                <w:szCs w:val="20"/>
                <w:lang w:bidi="ar"/>
              </w:rPr>
              <w:t>人</w:t>
            </w:r>
          </w:p>
        </w:tc>
        <w:tc>
          <w:tcPr>
            <w:tcW w:w="1633" w:type="dxa"/>
            <w:shd w:val="clear" w:color="auto" w:fill="auto"/>
            <w:vAlign w:val="center"/>
          </w:tcPr>
          <w:p w:rsidR="00585222" w:rsidRDefault="00E05BD3">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4"/>
                <w:lang w:bidi="ar"/>
              </w:rPr>
              <w:t>6</w:t>
            </w:r>
          </w:p>
        </w:tc>
        <w:tc>
          <w:tcPr>
            <w:tcW w:w="890" w:type="pct"/>
            <w:shd w:val="clear" w:color="auto" w:fill="auto"/>
            <w:vAlign w:val="center"/>
          </w:tcPr>
          <w:p w:rsidR="00585222" w:rsidRDefault="00E05BD3">
            <w:pPr>
              <w:widowControl/>
              <w:numPr>
                <w:ilvl w:val="0"/>
                <w:numId w:val="1"/>
              </w:numPr>
              <w:jc w:val="center"/>
              <w:textAlignment w:val="center"/>
              <w:rPr>
                <w:rFonts w:ascii="宋体" w:eastAsia="宋体" w:hAnsi="宋体" w:cs="宋体"/>
                <w:kern w:val="0"/>
                <w:sz w:val="18"/>
                <w:szCs w:val="18"/>
              </w:rPr>
            </w:pPr>
            <w:r>
              <w:rPr>
                <w:rFonts w:ascii="宋体" w:eastAsia="宋体" w:hAnsi="宋体" w:cs="宋体" w:hint="eastAsia"/>
                <w:color w:val="000000"/>
                <w:kern w:val="0"/>
                <w:sz w:val="20"/>
                <w:szCs w:val="20"/>
                <w:lang w:bidi="ar"/>
              </w:rPr>
              <w:t>各办公区食堂保障人数</w:t>
            </w:r>
            <w:r>
              <w:rPr>
                <w:rFonts w:ascii="宋体" w:eastAsia="宋体" w:hAnsi="宋体" w:cs="宋体" w:hint="eastAsia"/>
                <w:color w:val="000000"/>
                <w:kern w:val="0"/>
                <w:sz w:val="20"/>
                <w:szCs w:val="20"/>
                <w:lang w:bidi="ar"/>
              </w:rPr>
              <w:t>/500*</w:t>
            </w:r>
            <w:r>
              <w:rPr>
                <w:rFonts w:ascii="宋体" w:eastAsia="宋体" w:hAnsi="宋体" w:cs="宋体" w:hint="eastAsia"/>
                <w:kern w:val="0"/>
                <w:sz w:val="18"/>
                <w:szCs w:val="18"/>
              </w:rPr>
              <w:t>标准分</w:t>
            </w:r>
          </w:p>
          <w:p w:rsidR="00585222" w:rsidRDefault="00E05BD3">
            <w:pPr>
              <w:widowControl/>
              <w:numPr>
                <w:ilvl w:val="0"/>
                <w:numId w:val="1"/>
              </w:numP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保障人数大于</w:t>
            </w:r>
            <w:r>
              <w:rPr>
                <w:rFonts w:ascii="宋体" w:eastAsia="宋体" w:hAnsi="宋体" w:cs="宋体" w:hint="eastAsia"/>
                <w:color w:val="000000"/>
                <w:kern w:val="0"/>
                <w:sz w:val="20"/>
                <w:szCs w:val="20"/>
                <w:lang w:bidi="ar"/>
              </w:rPr>
              <w:t>500</w:t>
            </w:r>
            <w:r>
              <w:rPr>
                <w:rFonts w:ascii="宋体" w:eastAsia="宋体" w:hAnsi="宋体" w:cs="宋体" w:hint="eastAsia"/>
                <w:color w:val="000000"/>
                <w:kern w:val="0"/>
                <w:sz w:val="20"/>
                <w:szCs w:val="20"/>
                <w:lang w:bidi="ar"/>
              </w:rPr>
              <w:t>按照</w:t>
            </w:r>
            <w:r>
              <w:rPr>
                <w:rFonts w:ascii="宋体" w:eastAsia="宋体" w:hAnsi="宋体" w:cs="宋体" w:hint="eastAsia"/>
                <w:color w:val="000000"/>
                <w:kern w:val="0"/>
                <w:sz w:val="20"/>
                <w:szCs w:val="20"/>
                <w:lang w:bidi="ar"/>
              </w:rPr>
              <w:t>500</w:t>
            </w:r>
            <w:r>
              <w:rPr>
                <w:rFonts w:ascii="宋体" w:eastAsia="宋体" w:hAnsi="宋体" w:cs="宋体" w:hint="eastAsia"/>
                <w:color w:val="000000"/>
                <w:kern w:val="0"/>
                <w:sz w:val="20"/>
                <w:szCs w:val="20"/>
                <w:lang w:bidi="ar"/>
              </w:rPr>
              <w:t>人计算。</w:t>
            </w:r>
          </w:p>
        </w:tc>
      </w:tr>
      <w:tr w:rsidR="00585222">
        <w:trPr>
          <w:trHeight w:val="960"/>
        </w:trPr>
        <w:tc>
          <w:tcPr>
            <w:tcW w:w="549" w:type="pct"/>
            <w:vMerge/>
            <w:shd w:val="clear" w:color="auto" w:fill="auto"/>
            <w:vAlign w:val="center"/>
          </w:tcPr>
          <w:p w:rsidR="00585222" w:rsidRDefault="00585222">
            <w:pPr>
              <w:jc w:val="center"/>
              <w:rPr>
                <w:rFonts w:ascii="宋体" w:eastAsia="宋体" w:hAnsi="宋体" w:cs="宋体"/>
                <w:color w:val="000000"/>
                <w:sz w:val="20"/>
                <w:szCs w:val="20"/>
              </w:rPr>
            </w:pPr>
          </w:p>
        </w:tc>
        <w:tc>
          <w:tcPr>
            <w:tcW w:w="889" w:type="pct"/>
            <w:vMerge/>
            <w:shd w:val="clear" w:color="auto" w:fill="auto"/>
            <w:vAlign w:val="center"/>
          </w:tcPr>
          <w:p w:rsidR="00585222" w:rsidRDefault="00585222">
            <w:pPr>
              <w:jc w:val="center"/>
              <w:rPr>
                <w:rFonts w:ascii="宋体" w:eastAsia="宋体" w:hAnsi="宋体" w:cs="宋体"/>
                <w:color w:val="000000"/>
                <w:sz w:val="20"/>
                <w:szCs w:val="20"/>
              </w:rPr>
            </w:pPr>
          </w:p>
        </w:tc>
        <w:tc>
          <w:tcPr>
            <w:tcW w:w="889" w:type="pct"/>
            <w:shd w:val="clear" w:color="auto" w:fill="auto"/>
            <w:vAlign w:val="center"/>
          </w:tcPr>
          <w:p w:rsidR="00585222" w:rsidRDefault="00E05BD3">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指标</w:t>
            </w:r>
            <w:r>
              <w:rPr>
                <w:rFonts w:ascii="宋体" w:eastAsia="宋体" w:hAnsi="宋体" w:cs="宋体" w:hint="eastAsia"/>
                <w:color w:val="000000"/>
                <w:kern w:val="0"/>
                <w:sz w:val="20"/>
                <w:szCs w:val="20"/>
                <w:lang w:bidi="ar"/>
              </w:rPr>
              <w:t>2</w:t>
            </w:r>
            <w:r>
              <w:rPr>
                <w:rFonts w:ascii="宋体" w:eastAsia="宋体" w:hAnsi="宋体" w:cs="宋体" w:hint="eastAsia"/>
                <w:color w:val="000000"/>
                <w:kern w:val="0"/>
                <w:sz w:val="20"/>
                <w:szCs w:val="20"/>
                <w:lang w:bidi="ar"/>
              </w:rPr>
              <w:t>：西直门内大街</w:t>
            </w:r>
            <w:r>
              <w:rPr>
                <w:rFonts w:ascii="宋体" w:eastAsia="宋体" w:hAnsi="宋体" w:cs="宋体" w:hint="eastAsia"/>
                <w:color w:val="000000"/>
                <w:kern w:val="0"/>
                <w:sz w:val="20"/>
                <w:szCs w:val="20"/>
                <w:lang w:bidi="ar"/>
              </w:rPr>
              <w:t>275</w:t>
            </w:r>
            <w:r>
              <w:rPr>
                <w:rFonts w:ascii="宋体" w:eastAsia="宋体" w:hAnsi="宋体" w:cs="宋体" w:hint="eastAsia"/>
                <w:color w:val="000000"/>
                <w:kern w:val="0"/>
                <w:sz w:val="20"/>
                <w:szCs w:val="20"/>
                <w:lang w:bidi="ar"/>
              </w:rPr>
              <w:t>号办公区食堂设备购置</w:t>
            </w:r>
          </w:p>
        </w:tc>
        <w:tc>
          <w:tcPr>
            <w:tcW w:w="890" w:type="pct"/>
            <w:shd w:val="clear" w:color="auto" w:fill="auto"/>
            <w:vAlign w:val="center"/>
          </w:tcPr>
          <w:p w:rsidR="00585222" w:rsidRDefault="00E05BD3">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涉及后厨、餐厅各类相关设备的采购</w:t>
            </w:r>
          </w:p>
        </w:tc>
        <w:tc>
          <w:tcPr>
            <w:tcW w:w="1633" w:type="dxa"/>
            <w:shd w:val="clear" w:color="auto" w:fill="auto"/>
            <w:vAlign w:val="center"/>
          </w:tcPr>
          <w:p w:rsidR="00585222" w:rsidRDefault="00E05BD3">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4"/>
                <w:lang w:bidi="ar"/>
              </w:rPr>
              <w:t>6</w:t>
            </w:r>
          </w:p>
        </w:tc>
        <w:tc>
          <w:tcPr>
            <w:tcW w:w="890" w:type="pct"/>
            <w:shd w:val="clear" w:color="auto" w:fill="auto"/>
            <w:vAlign w:val="center"/>
          </w:tcPr>
          <w:p w:rsidR="00585222" w:rsidRDefault="00E05BD3">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涉及后厨、餐厅各类相关设备的采购数量</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采购总数</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标准分</w:t>
            </w:r>
          </w:p>
        </w:tc>
      </w:tr>
      <w:tr w:rsidR="00585222">
        <w:trPr>
          <w:trHeight w:val="960"/>
        </w:trPr>
        <w:tc>
          <w:tcPr>
            <w:tcW w:w="549" w:type="pct"/>
            <w:vMerge/>
            <w:shd w:val="clear" w:color="auto" w:fill="auto"/>
            <w:vAlign w:val="center"/>
          </w:tcPr>
          <w:p w:rsidR="00585222" w:rsidRDefault="00585222">
            <w:pPr>
              <w:jc w:val="center"/>
              <w:rPr>
                <w:rFonts w:ascii="宋体" w:eastAsia="宋体" w:hAnsi="宋体" w:cs="宋体"/>
                <w:color w:val="000000"/>
                <w:sz w:val="20"/>
                <w:szCs w:val="20"/>
              </w:rPr>
            </w:pPr>
          </w:p>
        </w:tc>
        <w:tc>
          <w:tcPr>
            <w:tcW w:w="889" w:type="pct"/>
            <w:shd w:val="clear" w:color="auto" w:fill="auto"/>
            <w:vAlign w:val="center"/>
          </w:tcPr>
          <w:p w:rsidR="00585222" w:rsidRDefault="00E05BD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质量指标</w:t>
            </w:r>
          </w:p>
        </w:tc>
        <w:tc>
          <w:tcPr>
            <w:tcW w:w="889" w:type="pct"/>
            <w:shd w:val="clear" w:color="auto" w:fill="auto"/>
            <w:vAlign w:val="center"/>
          </w:tcPr>
          <w:p w:rsidR="00585222" w:rsidRDefault="00E05BD3">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指标</w:t>
            </w:r>
            <w:r>
              <w:rPr>
                <w:rFonts w:ascii="宋体" w:eastAsia="宋体" w:hAnsi="宋体" w:cs="宋体" w:hint="eastAsia"/>
                <w:color w:val="000000"/>
                <w:kern w:val="0"/>
                <w:sz w:val="20"/>
                <w:szCs w:val="20"/>
                <w:lang w:bidi="ar"/>
              </w:rPr>
              <w:t>1</w:t>
            </w:r>
            <w:r>
              <w:rPr>
                <w:rFonts w:ascii="宋体" w:eastAsia="宋体" w:hAnsi="宋体" w:cs="宋体" w:hint="eastAsia"/>
                <w:color w:val="000000"/>
                <w:kern w:val="0"/>
                <w:sz w:val="20"/>
                <w:szCs w:val="20"/>
                <w:lang w:bidi="ar"/>
              </w:rPr>
              <w:t>：设备合格率</w:t>
            </w:r>
          </w:p>
        </w:tc>
        <w:tc>
          <w:tcPr>
            <w:tcW w:w="890" w:type="pct"/>
            <w:shd w:val="clear" w:color="auto" w:fill="auto"/>
            <w:vAlign w:val="center"/>
          </w:tcPr>
          <w:p w:rsidR="00585222" w:rsidRDefault="00E05BD3">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符合国家厨房设备规范标准</w:t>
            </w:r>
          </w:p>
        </w:tc>
        <w:tc>
          <w:tcPr>
            <w:tcW w:w="1633" w:type="dxa"/>
            <w:shd w:val="clear" w:color="auto" w:fill="auto"/>
            <w:vAlign w:val="center"/>
          </w:tcPr>
          <w:p w:rsidR="00585222" w:rsidRDefault="00E05BD3">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4"/>
                <w:lang w:bidi="ar"/>
              </w:rPr>
              <w:t>11</w:t>
            </w:r>
          </w:p>
        </w:tc>
        <w:tc>
          <w:tcPr>
            <w:tcW w:w="890" w:type="pct"/>
            <w:shd w:val="clear" w:color="auto" w:fill="auto"/>
            <w:vAlign w:val="center"/>
          </w:tcPr>
          <w:p w:rsidR="00585222" w:rsidRDefault="00E05BD3">
            <w:pPr>
              <w:widowControl/>
              <w:numPr>
                <w:ilvl w:val="0"/>
                <w:numId w:val="2"/>
              </w:numPr>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符合国家厨房设备规范标准的设备数</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所采购设备数</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标准分</w:t>
            </w:r>
          </w:p>
        </w:tc>
      </w:tr>
      <w:tr w:rsidR="00585222">
        <w:trPr>
          <w:trHeight w:val="960"/>
        </w:trPr>
        <w:tc>
          <w:tcPr>
            <w:tcW w:w="549" w:type="pct"/>
            <w:vMerge/>
            <w:shd w:val="clear" w:color="auto" w:fill="auto"/>
            <w:vAlign w:val="center"/>
          </w:tcPr>
          <w:p w:rsidR="00585222" w:rsidRDefault="00585222">
            <w:pPr>
              <w:jc w:val="center"/>
              <w:rPr>
                <w:rFonts w:ascii="宋体" w:eastAsia="宋体" w:hAnsi="宋体" w:cs="宋体"/>
                <w:color w:val="000000"/>
                <w:sz w:val="20"/>
                <w:szCs w:val="20"/>
              </w:rPr>
            </w:pPr>
          </w:p>
        </w:tc>
        <w:tc>
          <w:tcPr>
            <w:tcW w:w="889" w:type="pct"/>
            <w:vMerge w:val="restart"/>
            <w:shd w:val="clear" w:color="auto" w:fill="auto"/>
            <w:vAlign w:val="center"/>
          </w:tcPr>
          <w:p w:rsidR="00585222" w:rsidRDefault="00E05BD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进度指标</w:t>
            </w:r>
          </w:p>
        </w:tc>
        <w:tc>
          <w:tcPr>
            <w:tcW w:w="889" w:type="pct"/>
            <w:shd w:val="clear" w:color="auto" w:fill="auto"/>
            <w:vAlign w:val="center"/>
          </w:tcPr>
          <w:p w:rsidR="00585222" w:rsidRDefault="00E05BD3">
            <w:pPr>
              <w:widowControl/>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指标</w:t>
            </w:r>
            <w:r>
              <w:rPr>
                <w:rFonts w:ascii="宋体" w:eastAsia="宋体" w:hAnsi="宋体" w:cs="宋体" w:hint="eastAsia"/>
                <w:color w:val="000000"/>
                <w:kern w:val="0"/>
                <w:sz w:val="20"/>
                <w:szCs w:val="20"/>
                <w:lang w:bidi="ar"/>
              </w:rPr>
              <w:t>1</w:t>
            </w:r>
            <w:r>
              <w:rPr>
                <w:rFonts w:ascii="宋体" w:eastAsia="宋体" w:hAnsi="宋体" w:cs="宋体" w:hint="eastAsia"/>
                <w:color w:val="000000"/>
                <w:kern w:val="0"/>
                <w:sz w:val="20"/>
                <w:szCs w:val="20"/>
                <w:lang w:bidi="ar"/>
              </w:rPr>
              <w:t>：完成合同签订工作</w:t>
            </w:r>
          </w:p>
        </w:tc>
        <w:tc>
          <w:tcPr>
            <w:tcW w:w="1633" w:type="dxa"/>
            <w:shd w:val="clear" w:color="auto" w:fill="auto"/>
            <w:vAlign w:val="center"/>
          </w:tcPr>
          <w:p w:rsidR="00585222" w:rsidRDefault="00E05BD3">
            <w:pPr>
              <w:widowControl/>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4"/>
                <w:lang w:bidi="ar"/>
              </w:rPr>
              <w:t>贯穿全年</w:t>
            </w:r>
          </w:p>
        </w:tc>
        <w:tc>
          <w:tcPr>
            <w:tcW w:w="1633" w:type="dxa"/>
            <w:shd w:val="clear" w:color="auto" w:fill="auto"/>
            <w:vAlign w:val="center"/>
          </w:tcPr>
          <w:p w:rsidR="00585222" w:rsidRDefault="00E05BD3">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4"/>
                <w:lang w:bidi="ar"/>
              </w:rPr>
              <w:t>5</w:t>
            </w:r>
          </w:p>
        </w:tc>
        <w:tc>
          <w:tcPr>
            <w:tcW w:w="890" w:type="pct"/>
            <w:shd w:val="clear" w:color="auto" w:fill="auto"/>
            <w:vAlign w:val="center"/>
          </w:tcPr>
          <w:p w:rsidR="00585222" w:rsidRDefault="00E05BD3">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此项为自动得分项，除一季度还未签合同外</w:t>
            </w:r>
          </w:p>
        </w:tc>
      </w:tr>
      <w:tr w:rsidR="00585222">
        <w:trPr>
          <w:trHeight w:val="960"/>
        </w:trPr>
        <w:tc>
          <w:tcPr>
            <w:tcW w:w="549" w:type="pct"/>
            <w:vMerge/>
            <w:shd w:val="clear" w:color="auto" w:fill="auto"/>
            <w:vAlign w:val="center"/>
          </w:tcPr>
          <w:p w:rsidR="00585222" w:rsidRDefault="00585222">
            <w:pPr>
              <w:jc w:val="center"/>
              <w:rPr>
                <w:rFonts w:ascii="宋体" w:eastAsia="宋体" w:hAnsi="宋体" w:cs="宋体"/>
                <w:color w:val="000000"/>
                <w:sz w:val="20"/>
                <w:szCs w:val="20"/>
              </w:rPr>
            </w:pPr>
          </w:p>
        </w:tc>
        <w:tc>
          <w:tcPr>
            <w:tcW w:w="889" w:type="pct"/>
            <w:vMerge/>
            <w:shd w:val="clear" w:color="auto" w:fill="auto"/>
            <w:vAlign w:val="center"/>
          </w:tcPr>
          <w:p w:rsidR="00585222" w:rsidRDefault="00585222">
            <w:pPr>
              <w:jc w:val="center"/>
              <w:rPr>
                <w:rFonts w:ascii="宋体" w:eastAsia="宋体" w:hAnsi="宋体" w:cs="宋体"/>
                <w:color w:val="000000"/>
                <w:sz w:val="20"/>
                <w:szCs w:val="20"/>
              </w:rPr>
            </w:pPr>
          </w:p>
        </w:tc>
        <w:tc>
          <w:tcPr>
            <w:tcW w:w="889" w:type="pct"/>
            <w:shd w:val="clear" w:color="auto" w:fill="auto"/>
            <w:vAlign w:val="center"/>
          </w:tcPr>
          <w:p w:rsidR="00585222" w:rsidRDefault="00E05BD3">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指标</w:t>
            </w:r>
            <w:r>
              <w:rPr>
                <w:rFonts w:ascii="宋体" w:eastAsia="宋体" w:hAnsi="宋体" w:cs="宋体" w:hint="eastAsia"/>
                <w:color w:val="000000"/>
                <w:kern w:val="0"/>
                <w:sz w:val="20"/>
                <w:szCs w:val="20"/>
                <w:lang w:bidi="ar"/>
              </w:rPr>
              <w:t>2:</w:t>
            </w:r>
            <w:r>
              <w:rPr>
                <w:rFonts w:ascii="宋体" w:eastAsia="宋体" w:hAnsi="宋体" w:cs="宋体" w:hint="eastAsia"/>
                <w:color w:val="000000"/>
                <w:kern w:val="0"/>
                <w:sz w:val="20"/>
                <w:szCs w:val="20"/>
                <w:lang w:bidi="ar"/>
              </w:rPr>
              <w:t>完成项目实施阶段工作</w:t>
            </w:r>
          </w:p>
        </w:tc>
        <w:tc>
          <w:tcPr>
            <w:tcW w:w="1633" w:type="dxa"/>
            <w:shd w:val="clear" w:color="auto" w:fill="auto"/>
            <w:vAlign w:val="center"/>
          </w:tcPr>
          <w:p w:rsidR="00585222" w:rsidRDefault="00E05BD3">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4"/>
                <w:lang w:bidi="ar"/>
              </w:rPr>
              <w:t>1-12</w:t>
            </w:r>
            <w:r>
              <w:rPr>
                <w:rFonts w:ascii="宋体" w:eastAsia="宋体" w:hAnsi="宋体" w:cs="宋体" w:hint="eastAsia"/>
                <w:color w:val="000000"/>
                <w:kern w:val="0"/>
                <w:sz w:val="24"/>
                <w:lang w:bidi="ar"/>
              </w:rPr>
              <w:t>月，贯穿全年</w:t>
            </w:r>
          </w:p>
        </w:tc>
        <w:tc>
          <w:tcPr>
            <w:tcW w:w="1633" w:type="dxa"/>
            <w:shd w:val="clear" w:color="auto" w:fill="auto"/>
            <w:vAlign w:val="center"/>
          </w:tcPr>
          <w:p w:rsidR="00585222" w:rsidRDefault="00E05BD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4"/>
                <w:lang w:bidi="ar"/>
              </w:rPr>
              <w:t>5</w:t>
            </w:r>
          </w:p>
        </w:tc>
        <w:tc>
          <w:tcPr>
            <w:tcW w:w="890" w:type="pct"/>
            <w:shd w:val="clear" w:color="auto" w:fill="auto"/>
            <w:vAlign w:val="center"/>
          </w:tcPr>
          <w:p w:rsidR="00585222" w:rsidRDefault="00E05BD3">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此项为自动得分项，除未完成项目实施阶段工作</w:t>
            </w:r>
          </w:p>
        </w:tc>
      </w:tr>
      <w:tr w:rsidR="00585222">
        <w:trPr>
          <w:trHeight w:val="960"/>
        </w:trPr>
        <w:tc>
          <w:tcPr>
            <w:tcW w:w="549" w:type="pct"/>
            <w:vMerge/>
            <w:shd w:val="clear" w:color="auto" w:fill="auto"/>
            <w:vAlign w:val="center"/>
          </w:tcPr>
          <w:p w:rsidR="00585222" w:rsidRDefault="00585222">
            <w:pPr>
              <w:jc w:val="center"/>
              <w:rPr>
                <w:rFonts w:ascii="宋体" w:eastAsia="宋体" w:hAnsi="宋体" w:cs="宋体"/>
                <w:color w:val="000000"/>
                <w:sz w:val="20"/>
                <w:szCs w:val="20"/>
              </w:rPr>
            </w:pPr>
          </w:p>
        </w:tc>
        <w:tc>
          <w:tcPr>
            <w:tcW w:w="889" w:type="pct"/>
            <w:vMerge/>
            <w:shd w:val="clear" w:color="auto" w:fill="auto"/>
            <w:vAlign w:val="center"/>
          </w:tcPr>
          <w:p w:rsidR="00585222" w:rsidRDefault="00585222">
            <w:pPr>
              <w:jc w:val="center"/>
              <w:rPr>
                <w:rFonts w:ascii="宋体" w:eastAsia="宋体" w:hAnsi="宋体" w:cs="宋体"/>
                <w:color w:val="000000"/>
                <w:sz w:val="20"/>
                <w:szCs w:val="20"/>
              </w:rPr>
            </w:pPr>
          </w:p>
        </w:tc>
        <w:tc>
          <w:tcPr>
            <w:tcW w:w="889" w:type="pct"/>
            <w:shd w:val="clear" w:color="auto" w:fill="auto"/>
            <w:vAlign w:val="center"/>
          </w:tcPr>
          <w:p w:rsidR="00585222" w:rsidRDefault="00E05BD3">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指标</w:t>
            </w:r>
            <w:r>
              <w:rPr>
                <w:rFonts w:ascii="宋体" w:eastAsia="宋体" w:hAnsi="宋体" w:cs="宋体" w:hint="eastAsia"/>
                <w:color w:val="000000"/>
                <w:kern w:val="0"/>
                <w:sz w:val="20"/>
                <w:szCs w:val="20"/>
                <w:lang w:bidi="ar"/>
              </w:rPr>
              <w:t>3:</w:t>
            </w:r>
            <w:r>
              <w:rPr>
                <w:rFonts w:ascii="宋体" w:eastAsia="宋体" w:hAnsi="宋体" w:cs="宋体" w:hint="eastAsia"/>
                <w:color w:val="000000"/>
                <w:kern w:val="0"/>
                <w:sz w:val="20"/>
                <w:szCs w:val="20"/>
                <w:lang w:bidi="ar"/>
              </w:rPr>
              <w:t>完成项目结算及总结工作</w:t>
            </w:r>
          </w:p>
        </w:tc>
        <w:tc>
          <w:tcPr>
            <w:tcW w:w="1633" w:type="dxa"/>
            <w:shd w:val="clear" w:color="auto" w:fill="auto"/>
            <w:vAlign w:val="center"/>
          </w:tcPr>
          <w:p w:rsidR="00585222" w:rsidRDefault="00E05BD3">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4"/>
                <w:lang w:bidi="ar"/>
              </w:rPr>
              <w:t>12</w:t>
            </w:r>
            <w:r>
              <w:rPr>
                <w:rFonts w:ascii="宋体" w:eastAsia="宋体" w:hAnsi="宋体" w:cs="宋体" w:hint="eastAsia"/>
                <w:color w:val="000000"/>
                <w:kern w:val="0"/>
                <w:sz w:val="24"/>
                <w:lang w:bidi="ar"/>
              </w:rPr>
              <w:t>月</w:t>
            </w:r>
            <w:r>
              <w:rPr>
                <w:rFonts w:ascii="宋体" w:eastAsia="宋体" w:hAnsi="宋体" w:cs="宋体" w:hint="eastAsia"/>
                <w:color w:val="000000"/>
                <w:kern w:val="0"/>
                <w:sz w:val="24"/>
                <w:lang w:bidi="ar"/>
              </w:rPr>
              <w:t>31</w:t>
            </w:r>
            <w:r>
              <w:rPr>
                <w:rFonts w:ascii="宋体" w:eastAsia="宋体" w:hAnsi="宋体" w:cs="宋体" w:hint="eastAsia"/>
                <w:color w:val="000000"/>
                <w:kern w:val="0"/>
                <w:sz w:val="24"/>
                <w:lang w:bidi="ar"/>
              </w:rPr>
              <w:t>日前完成</w:t>
            </w:r>
          </w:p>
        </w:tc>
        <w:tc>
          <w:tcPr>
            <w:tcW w:w="1633" w:type="dxa"/>
            <w:shd w:val="clear" w:color="auto" w:fill="auto"/>
            <w:vAlign w:val="center"/>
          </w:tcPr>
          <w:p w:rsidR="00585222" w:rsidRDefault="00E05BD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4"/>
                <w:lang w:bidi="ar"/>
              </w:rPr>
              <w:t>5</w:t>
            </w:r>
          </w:p>
        </w:tc>
        <w:tc>
          <w:tcPr>
            <w:tcW w:w="890" w:type="pct"/>
            <w:shd w:val="clear" w:color="auto" w:fill="auto"/>
            <w:vAlign w:val="center"/>
          </w:tcPr>
          <w:p w:rsidR="00585222" w:rsidRDefault="00E05BD3">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项目实施阶段工作，除</w:t>
            </w:r>
            <w:r>
              <w:rPr>
                <w:rFonts w:ascii="宋体" w:eastAsia="宋体" w:hAnsi="宋体" w:cs="宋体" w:hint="eastAsia"/>
                <w:color w:val="000000"/>
                <w:kern w:val="0"/>
                <w:sz w:val="20"/>
                <w:szCs w:val="20"/>
                <w:lang w:bidi="ar"/>
              </w:rPr>
              <w:t>12</w:t>
            </w:r>
            <w:r>
              <w:rPr>
                <w:rFonts w:ascii="宋体" w:eastAsia="宋体" w:hAnsi="宋体" w:cs="宋体" w:hint="eastAsia"/>
                <w:color w:val="000000"/>
                <w:kern w:val="0"/>
                <w:sz w:val="20"/>
                <w:szCs w:val="20"/>
                <w:lang w:bidi="ar"/>
              </w:rPr>
              <w:t>月</w:t>
            </w:r>
            <w:r>
              <w:rPr>
                <w:rFonts w:ascii="宋体" w:eastAsia="宋体" w:hAnsi="宋体" w:cs="宋体" w:hint="eastAsia"/>
                <w:color w:val="000000"/>
                <w:kern w:val="0"/>
                <w:sz w:val="20"/>
                <w:szCs w:val="20"/>
                <w:lang w:bidi="ar"/>
              </w:rPr>
              <w:t>31</w:t>
            </w:r>
            <w:r>
              <w:rPr>
                <w:rFonts w:ascii="宋体" w:eastAsia="宋体" w:hAnsi="宋体" w:cs="宋体" w:hint="eastAsia"/>
                <w:color w:val="000000"/>
                <w:kern w:val="0"/>
                <w:sz w:val="20"/>
                <w:szCs w:val="20"/>
                <w:lang w:bidi="ar"/>
              </w:rPr>
              <w:t>日前未结算</w:t>
            </w:r>
            <w:proofErr w:type="gramStart"/>
            <w:r>
              <w:rPr>
                <w:rFonts w:ascii="宋体" w:eastAsia="宋体" w:hAnsi="宋体" w:cs="宋体" w:hint="eastAsia"/>
                <w:color w:val="000000"/>
                <w:kern w:val="0"/>
                <w:sz w:val="20"/>
                <w:szCs w:val="20"/>
                <w:lang w:bidi="ar"/>
              </w:rPr>
              <w:t>完合同</w:t>
            </w:r>
            <w:proofErr w:type="gramEnd"/>
            <w:r>
              <w:rPr>
                <w:rFonts w:ascii="宋体" w:eastAsia="宋体" w:hAnsi="宋体" w:cs="宋体" w:hint="eastAsia"/>
                <w:color w:val="000000"/>
                <w:kern w:val="0"/>
                <w:sz w:val="20"/>
                <w:szCs w:val="20"/>
                <w:lang w:bidi="ar"/>
              </w:rPr>
              <w:t>要的人员劳务费</w:t>
            </w:r>
          </w:p>
        </w:tc>
      </w:tr>
      <w:tr w:rsidR="00585222">
        <w:trPr>
          <w:trHeight w:val="960"/>
        </w:trPr>
        <w:tc>
          <w:tcPr>
            <w:tcW w:w="549" w:type="pct"/>
            <w:vMerge/>
            <w:shd w:val="clear" w:color="auto" w:fill="auto"/>
            <w:vAlign w:val="center"/>
          </w:tcPr>
          <w:p w:rsidR="00585222" w:rsidRDefault="00585222">
            <w:pPr>
              <w:jc w:val="center"/>
              <w:rPr>
                <w:rFonts w:ascii="宋体" w:eastAsia="宋体" w:hAnsi="宋体" w:cs="宋体"/>
                <w:color w:val="000000"/>
                <w:sz w:val="20"/>
                <w:szCs w:val="20"/>
              </w:rPr>
            </w:pPr>
          </w:p>
        </w:tc>
        <w:tc>
          <w:tcPr>
            <w:tcW w:w="889" w:type="pct"/>
            <w:shd w:val="clear" w:color="auto" w:fill="auto"/>
            <w:vAlign w:val="center"/>
          </w:tcPr>
          <w:p w:rsidR="00585222" w:rsidRDefault="00E05BD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成本指标</w:t>
            </w:r>
          </w:p>
        </w:tc>
        <w:tc>
          <w:tcPr>
            <w:tcW w:w="889" w:type="pct"/>
            <w:shd w:val="clear" w:color="auto" w:fill="auto"/>
            <w:vAlign w:val="center"/>
          </w:tcPr>
          <w:p w:rsidR="00585222" w:rsidRDefault="00E05BD3">
            <w:pPr>
              <w:widowControl/>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4"/>
                <w:lang w:bidi="ar"/>
              </w:rPr>
              <w:t>指标</w:t>
            </w:r>
            <w:r>
              <w:rPr>
                <w:rFonts w:ascii="宋体" w:eastAsia="宋体" w:hAnsi="宋体" w:cs="宋体" w:hint="eastAsia"/>
                <w:color w:val="000000"/>
                <w:kern w:val="0"/>
                <w:sz w:val="24"/>
                <w:lang w:bidi="ar"/>
              </w:rPr>
              <w:t>1</w:t>
            </w:r>
            <w:r>
              <w:rPr>
                <w:rFonts w:ascii="宋体" w:eastAsia="宋体" w:hAnsi="宋体" w:cs="宋体" w:hint="eastAsia"/>
                <w:color w:val="000000"/>
                <w:kern w:val="0"/>
                <w:sz w:val="24"/>
                <w:lang w:bidi="ar"/>
              </w:rPr>
              <w:t>：严格按照预算批复执行，按照中心财务管理相关要求控制费用成本</w:t>
            </w:r>
          </w:p>
        </w:tc>
        <w:tc>
          <w:tcPr>
            <w:tcW w:w="890" w:type="pct"/>
            <w:shd w:val="clear" w:color="auto" w:fill="auto"/>
            <w:vAlign w:val="center"/>
          </w:tcPr>
          <w:p w:rsidR="00585222" w:rsidRDefault="00E05BD3">
            <w:pPr>
              <w:widowControl/>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4"/>
                <w:lang w:bidi="ar"/>
              </w:rPr>
              <w:t>总预算控制在</w:t>
            </w:r>
            <w:r>
              <w:rPr>
                <w:rFonts w:ascii="宋体" w:eastAsia="宋体" w:hAnsi="宋体" w:cs="宋体" w:hint="eastAsia"/>
                <w:color w:val="000000"/>
                <w:kern w:val="0"/>
                <w:sz w:val="24"/>
                <w:lang w:bidi="ar"/>
              </w:rPr>
              <w:t>166.05</w:t>
            </w:r>
            <w:r>
              <w:rPr>
                <w:rFonts w:ascii="宋体" w:eastAsia="宋体" w:hAnsi="宋体" w:cs="宋体" w:hint="eastAsia"/>
                <w:color w:val="000000"/>
                <w:kern w:val="0"/>
                <w:sz w:val="24"/>
                <w:lang w:bidi="ar"/>
              </w:rPr>
              <w:t>万元以内</w:t>
            </w:r>
          </w:p>
        </w:tc>
        <w:tc>
          <w:tcPr>
            <w:tcW w:w="1633" w:type="dxa"/>
            <w:shd w:val="clear" w:color="auto" w:fill="auto"/>
            <w:vAlign w:val="center"/>
          </w:tcPr>
          <w:p w:rsidR="00585222" w:rsidRDefault="00E05BD3">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4"/>
                <w:lang w:bidi="ar"/>
              </w:rPr>
              <w:t>12</w:t>
            </w:r>
          </w:p>
        </w:tc>
        <w:tc>
          <w:tcPr>
            <w:tcW w:w="890" w:type="pct"/>
            <w:shd w:val="clear" w:color="auto" w:fill="auto"/>
            <w:vAlign w:val="center"/>
          </w:tcPr>
          <w:p w:rsidR="00585222" w:rsidRDefault="00E05BD3">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hint="eastAsia"/>
                <w:kern w:val="0"/>
                <w:sz w:val="18"/>
                <w:szCs w:val="18"/>
              </w:rPr>
              <w:t>实际支出</w:t>
            </w:r>
            <w:r>
              <w:rPr>
                <w:rFonts w:ascii="宋体" w:eastAsia="宋体" w:hAnsi="宋体" w:cs="宋体" w:hint="eastAsia"/>
                <w:kern w:val="0"/>
                <w:sz w:val="18"/>
                <w:szCs w:val="18"/>
              </w:rPr>
              <w:t>/64</w:t>
            </w:r>
            <w:r>
              <w:rPr>
                <w:rFonts w:ascii="宋体" w:eastAsia="宋体" w:hAnsi="宋体" w:cs="宋体" w:hint="eastAsia"/>
                <w:kern w:val="0"/>
                <w:sz w:val="18"/>
                <w:szCs w:val="18"/>
              </w:rPr>
              <w:t>万</w:t>
            </w:r>
            <w:r>
              <w:rPr>
                <w:rFonts w:ascii="宋体" w:eastAsia="宋体" w:hAnsi="宋体" w:cs="宋体" w:hint="eastAsia"/>
                <w:kern w:val="0"/>
                <w:sz w:val="18"/>
                <w:szCs w:val="18"/>
              </w:rPr>
              <w:t>*</w:t>
            </w:r>
            <w:r>
              <w:rPr>
                <w:rFonts w:ascii="宋体" w:eastAsia="宋体" w:hAnsi="宋体" w:cs="宋体" w:hint="eastAsia"/>
                <w:kern w:val="0"/>
                <w:sz w:val="18"/>
                <w:szCs w:val="18"/>
              </w:rPr>
              <w:t>标准分</w:t>
            </w:r>
          </w:p>
          <w:p w:rsidR="00585222" w:rsidRDefault="00E05BD3">
            <w:pPr>
              <w:widowControl/>
              <w:textAlignment w:val="center"/>
              <w:rPr>
                <w:rFonts w:ascii="宋体" w:eastAsia="宋体" w:hAnsi="宋体" w:cs="宋体"/>
                <w:color w:val="000000"/>
                <w:kern w:val="0"/>
                <w:sz w:val="20"/>
                <w:szCs w:val="20"/>
                <w:lang w:bidi="ar"/>
              </w:rPr>
            </w:pPr>
            <w:r>
              <w:rPr>
                <w:rFonts w:ascii="宋体" w:eastAsia="宋体" w:hAnsi="宋体" w:cs="宋体" w:hint="eastAsia"/>
                <w:kern w:val="0"/>
                <w:sz w:val="18"/>
                <w:szCs w:val="18"/>
              </w:rPr>
              <w:t>2.0&lt;</w:t>
            </w:r>
            <w:r>
              <w:rPr>
                <w:rFonts w:ascii="宋体" w:eastAsia="宋体" w:hAnsi="宋体" w:cs="宋体" w:hint="eastAsia"/>
                <w:kern w:val="0"/>
                <w:sz w:val="18"/>
                <w:szCs w:val="18"/>
              </w:rPr>
              <w:t>实际支出</w:t>
            </w:r>
            <w:r>
              <w:rPr>
                <w:rFonts w:ascii="宋体" w:eastAsia="宋体" w:hAnsi="宋体" w:cs="宋体" w:hint="eastAsia"/>
                <w:kern w:val="0"/>
                <w:sz w:val="18"/>
                <w:szCs w:val="18"/>
              </w:rPr>
              <w:t>&lt;=</w:t>
            </w:r>
            <w:r>
              <w:rPr>
                <w:rFonts w:ascii="宋体" w:eastAsia="宋体" w:hAnsi="宋体" w:cs="宋体" w:hint="eastAsia"/>
                <w:color w:val="000000"/>
                <w:kern w:val="0"/>
                <w:sz w:val="24"/>
                <w:lang w:bidi="ar"/>
              </w:rPr>
              <w:t>166.05</w:t>
            </w:r>
            <w:r>
              <w:rPr>
                <w:rFonts w:ascii="宋体" w:eastAsia="宋体" w:hAnsi="宋体" w:cs="宋体" w:hint="eastAsia"/>
                <w:kern w:val="0"/>
                <w:sz w:val="18"/>
                <w:szCs w:val="18"/>
              </w:rPr>
              <w:t>万，范围外不得分。</w:t>
            </w:r>
          </w:p>
        </w:tc>
      </w:tr>
      <w:tr w:rsidR="00585222">
        <w:trPr>
          <w:trHeight w:val="3149"/>
        </w:trPr>
        <w:tc>
          <w:tcPr>
            <w:tcW w:w="549" w:type="pct"/>
            <w:vMerge w:val="restart"/>
            <w:shd w:val="clear" w:color="auto" w:fill="auto"/>
            <w:vAlign w:val="center"/>
          </w:tcPr>
          <w:p w:rsidR="00585222" w:rsidRDefault="00E05BD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效</w:t>
            </w:r>
            <w:r>
              <w:rPr>
                <w:rFonts w:ascii="宋体" w:eastAsia="宋体" w:hAnsi="宋体" w:cs="宋体" w:hint="eastAsia"/>
                <w:color w:val="000000"/>
                <w:kern w:val="0"/>
                <w:sz w:val="20"/>
                <w:szCs w:val="20"/>
                <w:lang w:bidi="ar"/>
              </w:rPr>
              <w:br/>
            </w:r>
            <w:r>
              <w:rPr>
                <w:rFonts w:ascii="宋体" w:eastAsia="宋体" w:hAnsi="宋体" w:cs="宋体" w:hint="eastAsia"/>
                <w:color w:val="000000"/>
                <w:kern w:val="0"/>
                <w:sz w:val="20"/>
                <w:szCs w:val="20"/>
                <w:lang w:bidi="ar"/>
              </w:rPr>
              <w:t>果</w:t>
            </w:r>
            <w:r>
              <w:rPr>
                <w:rFonts w:ascii="宋体" w:eastAsia="宋体" w:hAnsi="宋体" w:cs="宋体" w:hint="eastAsia"/>
                <w:color w:val="000000"/>
                <w:kern w:val="0"/>
                <w:sz w:val="20"/>
                <w:szCs w:val="20"/>
                <w:lang w:bidi="ar"/>
              </w:rPr>
              <w:br/>
            </w:r>
            <w:r>
              <w:rPr>
                <w:rFonts w:ascii="宋体" w:eastAsia="宋体" w:hAnsi="宋体" w:cs="宋体" w:hint="eastAsia"/>
                <w:color w:val="000000"/>
                <w:kern w:val="0"/>
                <w:sz w:val="20"/>
                <w:szCs w:val="20"/>
                <w:lang w:bidi="ar"/>
              </w:rPr>
              <w:t>指</w:t>
            </w:r>
            <w:r>
              <w:rPr>
                <w:rFonts w:ascii="宋体" w:eastAsia="宋体" w:hAnsi="宋体" w:cs="宋体" w:hint="eastAsia"/>
                <w:color w:val="000000"/>
                <w:kern w:val="0"/>
                <w:sz w:val="20"/>
                <w:szCs w:val="20"/>
                <w:lang w:bidi="ar"/>
              </w:rPr>
              <w:br/>
            </w:r>
            <w:r>
              <w:rPr>
                <w:rFonts w:ascii="宋体" w:eastAsia="宋体" w:hAnsi="宋体" w:cs="宋体" w:hint="eastAsia"/>
                <w:color w:val="000000"/>
                <w:kern w:val="0"/>
                <w:sz w:val="20"/>
                <w:szCs w:val="20"/>
                <w:lang w:bidi="ar"/>
              </w:rPr>
              <w:t>标</w:t>
            </w:r>
          </w:p>
        </w:tc>
        <w:tc>
          <w:tcPr>
            <w:tcW w:w="889" w:type="pct"/>
            <w:vMerge w:val="restart"/>
            <w:shd w:val="clear" w:color="auto" w:fill="auto"/>
            <w:vAlign w:val="center"/>
          </w:tcPr>
          <w:p w:rsidR="00585222" w:rsidRDefault="00E05BD3">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效益指标</w:t>
            </w:r>
          </w:p>
        </w:tc>
        <w:tc>
          <w:tcPr>
            <w:tcW w:w="1631" w:type="dxa"/>
            <w:shd w:val="clear" w:color="auto" w:fill="auto"/>
            <w:vAlign w:val="center"/>
          </w:tcPr>
          <w:p w:rsidR="00585222" w:rsidRDefault="00E05BD3">
            <w:pPr>
              <w:widowControl/>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4"/>
                <w:lang w:bidi="ar"/>
              </w:rPr>
              <w:t>指标</w:t>
            </w:r>
            <w:r>
              <w:rPr>
                <w:rFonts w:ascii="宋体" w:eastAsia="宋体" w:hAnsi="宋体" w:cs="宋体" w:hint="eastAsia"/>
                <w:color w:val="000000"/>
                <w:kern w:val="0"/>
                <w:sz w:val="24"/>
                <w:lang w:bidi="ar"/>
              </w:rPr>
              <w:t>1</w:t>
            </w:r>
            <w:r>
              <w:rPr>
                <w:rFonts w:ascii="宋体" w:eastAsia="宋体" w:hAnsi="宋体" w:cs="宋体" w:hint="eastAsia"/>
                <w:color w:val="000000"/>
                <w:kern w:val="0"/>
                <w:sz w:val="24"/>
                <w:lang w:bidi="ar"/>
              </w:rPr>
              <w:t>：通过购置食堂相关设备，保障食堂正常运行。</w:t>
            </w:r>
          </w:p>
        </w:tc>
        <w:tc>
          <w:tcPr>
            <w:tcW w:w="1633" w:type="dxa"/>
            <w:shd w:val="clear" w:color="auto" w:fill="auto"/>
            <w:vAlign w:val="center"/>
          </w:tcPr>
          <w:p w:rsidR="00585222" w:rsidRDefault="00E05BD3">
            <w:pPr>
              <w:widowControl/>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4"/>
                <w:lang w:bidi="ar"/>
              </w:rPr>
              <w:t>达到预期</w:t>
            </w:r>
          </w:p>
        </w:tc>
        <w:tc>
          <w:tcPr>
            <w:tcW w:w="1633" w:type="dxa"/>
            <w:shd w:val="clear" w:color="auto" w:fill="auto"/>
            <w:vAlign w:val="center"/>
          </w:tcPr>
          <w:p w:rsidR="00585222" w:rsidRDefault="00E05BD3">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24"/>
                <w:lang w:bidi="ar"/>
              </w:rPr>
              <w:t>10</w:t>
            </w:r>
          </w:p>
        </w:tc>
        <w:tc>
          <w:tcPr>
            <w:tcW w:w="890" w:type="pct"/>
            <w:shd w:val="clear" w:color="auto" w:fill="auto"/>
            <w:vAlign w:val="center"/>
          </w:tcPr>
          <w:p w:rsidR="00585222" w:rsidRDefault="00E05BD3">
            <w:pPr>
              <w:widowControl/>
              <w:numPr>
                <w:ilvl w:val="0"/>
                <w:numId w:val="3"/>
              </w:numPr>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通过购置食堂相关设备，保障食堂正常运行的食堂数</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所管辖食堂数</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标准分</w:t>
            </w:r>
          </w:p>
          <w:p w:rsidR="00585222" w:rsidRDefault="00E05BD3">
            <w:pPr>
              <w:widowControl/>
              <w:numPr>
                <w:ilvl w:val="0"/>
                <w:numId w:val="3"/>
              </w:numPr>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未达标食堂超过两家此项不得分</w:t>
            </w:r>
          </w:p>
        </w:tc>
      </w:tr>
      <w:tr w:rsidR="00585222">
        <w:trPr>
          <w:trHeight w:val="1320"/>
        </w:trPr>
        <w:tc>
          <w:tcPr>
            <w:tcW w:w="549" w:type="pct"/>
            <w:vMerge/>
            <w:shd w:val="clear" w:color="auto" w:fill="auto"/>
            <w:vAlign w:val="center"/>
          </w:tcPr>
          <w:p w:rsidR="00585222" w:rsidRDefault="00585222">
            <w:pPr>
              <w:jc w:val="center"/>
              <w:rPr>
                <w:rFonts w:ascii="宋体" w:eastAsia="宋体" w:hAnsi="宋体" w:cs="宋体"/>
                <w:color w:val="000000"/>
                <w:sz w:val="20"/>
                <w:szCs w:val="20"/>
              </w:rPr>
            </w:pPr>
          </w:p>
        </w:tc>
        <w:tc>
          <w:tcPr>
            <w:tcW w:w="889" w:type="pct"/>
            <w:vMerge/>
            <w:shd w:val="clear" w:color="auto" w:fill="auto"/>
            <w:vAlign w:val="center"/>
          </w:tcPr>
          <w:p w:rsidR="00585222" w:rsidRDefault="00585222">
            <w:pPr>
              <w:jc w:val="center"/>
              <w:rPr>
                <w:rFonts w:ascii="宋体" w:eastAsia="宋体" w:hAnsi="宋体" w:cs="宋体"/>
                <w:color w:val="000000"/>
                <w:sz w:val="20"/>
                <w:szCs w:val="20"/>
              </w:rPr>
            </w:pPr>
          </w:p>
        </w:tc>
        <w:tc>
          <w:tcPr>
            <w:tcW w:w="1631" w:type="dxa"/>
            <w:shd w:val="clear" w:color="auto" w:fill="auto"/>
            <w:vAlign w:val="center"/>
          </w:tcPr>
          <w:p w:rsidR="00585222" w:rsidRDefault="00E05BD3">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4"/>
                <w:lang w:bidi="ar"/>
              </w:rPr>
              <w:t>指标</w:t>
            </w:r>
            <w:r>
              <w:rPr>
                <w:rFonts w:ascii="宋体" w:eastAsia="宋体" w:hAnsi="宋体" w:cs="宋体" w:hint="eastAsia"/>
                <w:color w:val="000000"/>
                <w:kern w:val="0"/>
                <w:sz w:val="24"/>
                <w:lang w:bidi="ar"/>
              </w:rPr>
              <w:t>2</w:t>
            </w:r>
            <w:r>
              <w:rPr>
                <w:rFonts w:ascii="宋体" w:eastAsia="宋体" w:hAnsi="宋体" w:cs="宋体" w:hint="eastAsia"/>
                <w:color w:val="000000"/>
                <w:kern w:val="0"/>
                <w:sz w:val="24"/>
                <w:lang w:bidi="ar"/>
              </w:rPr>
              <w:t>：为机关人员用餐提供就餐保障，解决就餐</w:t>
            </w:r>
            <w:r>
              <w:rPr>
                <w:rFonts w:ascii="宋体" w:eastAsia="宋体" w:hAnsi="宋体" w:cs="宋体" w:hint="eastAsia"/>
                <w:color w:val="000000"/>
                <w:kern w:val="0"/>
                <w:sz w:val="24"/>
                <w:lang w:bidi="ar"/>
              </w:rPr>
              <w:lastRenderedPageBreak/>
              <w:t>人员切身需要，保障食堂正常运行。</w:t>
            </w:r>
          </w:p>
        </w:tc>
        <w:tc>
          <w:tcPr>
            <w:tcW w:w="1633" w:type="dxa"/>
            <w:shd w:val="clear" w:color="auto" w:fill="auto"/>
            <w:vAlign w:val="center"/>
          </w:tcPr>
          <w:p w:rsidR="00585222" w:rsidRDefault="00E05BD3">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4"/>
                <w:lang w:bidi="ar"/>
              </w:rPr>
              <w:lastRenderedPageBreak/>
              <w:t>达到预期</w:t>
            </w:r>
          </w:p>
        </w:tc>
        <w:tc>
          <w:tcPr>
            <w:tcW w:w="1633" w:type="dxa"/>
            <w:shd w:val="clear" w:color="auto" w:fill="auto"/>
            <w:vAlign w:val="center"/>
          </w:tcPr>
          <w:p w:rsidR="00585222" w:rsidRDefault="00E05B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24"/>
                <w:lang w:bidi="ar"/>
              </w:rPr>
              <w:t>10</w:t>
            </w:r>
          </w:p>
        </w:tc>
        <w:tc>
          <w:tcPr>
            <w:tcW w:w="890" w:type="pct"/>
            <w:shd w:val="clear" w:color="auto" w:fill="auto"/>
            <w:vAlign w:val="center"/>
          </w:tcPr>
          <w:p w:rsidR="00585222" w:rsidRDefault="00E05BD3">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kern w:val="0"/>
                <w:sz w:val="18"/>
                <w:szCs w:val="18"/>
              </w:rPr>
              <w:t>所保障食堂满意度中有因</w:t>
            </w:r>
            <w:r>
              <w:rPr>
                <w:rFonts w:ascii="宋体" w:eastAsia="宋体" w:hAnsi="宋体" w:cs="宋体" w:hint="eastAsia"/>
                <w:kern w:val="0"/>
                <w:sz w:val="18"/>
                <w:szCs w:val="18"/>
              </w:rPr>
              <w:t>食堂管理问题的数量</w:t>
            </w:r>
            <w:r>
              <w:rPr>
                <w:rFonts w:ascii="宋体" w:eastAsia="宋体" w:hAnsi="宋体" w:cs="宋体" w:hint="eastAsia"/>
                <w:kern w:val="0"/>
                <w:sz w:val="18"/>
                <w:szCs w:val="18"/>
              </w:rPr>
              <w:t>/</w:t>
            </w:r>
            <w:r>
              <w:rPr>
                <w:rFonts w:ascii="宋体" w:eastAsia="宋体" w:hAnsi="宋体" w:cs="宋体" w:hint="eastAsia"/>
                <w:kern w:val="0"/>
                <w:sz w:val="18"/>
                <w:szCs w:val="18"/>
              </w:rPr>
              <w:t>满意度调查数</w:t>
            </w:r>
            <w:r>
              <w:rPr>
                <w:rFonts w:ascii="宋体" w:eastAsia="宋体" w:hAnsi="宋体" w:cs="宋体" w:hint="eastAsia"/>
                <w:kern w:val="0"/>
                <w:sz w:val="18"/>
                <w:szCs w:val="18"/>
              </w:rPr>
              <w:t>*</w:t>
            </w:r>
            <w:r>
              <w:rPr>
                <w:rFonts w:ascii="宋体" w:eastAsia="宋体" w:hAnsi="宋体" w:cs="宋体" w:hint="eastAsia"/>
                <w:kern w:val="0"/>
                <w:sz w:val="18"/>
                <w:szCs w:val="18"/>
              </w:rPr>
              <w:t>标准</w:t>
            </w:r>
            <w:r>
              <w:rPr>
                <w:rFonts w:ascii="宋体" w:eastAsia="宋体" w:hAnsi="宋体" w:cs="宋体" w:hint="eastAsia"/>
                <w:kern w:val="0"/>
                <w:sz w:val="18"/>
                <w:szCs w:val="18"/>
              </w:rPr>
              <w:lastRenderedPageBreak/>
              <w:t>分</w:t>
            </w:r>
          </w:p>
        </w:tc>
      </w:tr>
      <w:tr w:rsidR="00585222">
        <w:trPr>
          <w:trHeight w:val="960"/>
        </w:trPr>
        <w:tc>
          <w:tcPr>
            <w:tcW w:w="549" w:type="pct"/>
            <w:vMerge/>
            <w:shd w:val="clear" w:color="auto" w:fill="auto"/>
            <w:vAlign w:val="center"/>
          </w:tcPr>
          <w:p w:rsidR="00585222" w:rsidRDefault="00585222">
            <w:pPr>
              <w:jc w:val="center"/>
              <w:rPr>
                <w:rFonts w:ascii="宋体" w:eastAsia="宋体" w:hAnsi="宋体" w:cs="宋体"/>
                <w:color w:val="000000"/>
                <w:sz w:val="20"/>
                <w:szCs w:val="20"/>
              </w:rPr>
            </w:pPr>
          </w:p>
        </w:tc>
        <w:tc>
          <w:tcPr>
            <w:tcW w:w="889" w:type="pct"/>
            <w:vMerge/>
            <w:shd w:val="clear" w:color="auto" w:fill="auto"/>
            <w:vAlign w:val="center"/>
          </w:tcPr>
          <w:p w:rsidR="00585222" w:rsidRDefault="00585222">
            <w:pPr>
              <w:jc w:val="center"/>
              <w:rPr>
                <w:rFonts w:ascii="宋体" w:eastAsia="宋体" w:hAnsi="宋体" w:cs="宋体"/>
                <w:color w:val="000000"/>
                <w:sz w:val="20"/>
                <w:szCs w:val="20"/>
              </w:rPr>
            </w:pPr>
          </w:p>
        </w:tc>
        <w:tc>
          <w:tcPr>
            <w:tcW w:w="1631" w:type="dxa"/>
            <w:shd w:val="clear" w:color="auto" w:fill="auto"/>
            <w:vAlign w:val="center"/>
          </w:tcPr>
          <w:p w:rsidR="00585222" w:rsidRDefault="00E05BD3">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4"/>
                <w:lang w:bidi="ar"/>
              </w:rPr>
              <w:t>指标</w:t>
            </w:r>
            <w:r>
              <w:rPr>
                <w:rFonts w:ascii="宋体" w:eastAsia="宋体" w:hAnsi="宋体" w:cs="宋体" w:hint="eastAsia"/>
                <w:color w:val="000000"/>
                <w:kern w:val="0"/>
                <w:sz w:val="24"/>
                <w:lang w:bidi="ar"/>
              </w:rPr>
              <w:t>3</w:t>
            </w:r>
            <w:r>
              <w:rPr>
                <w:rFonts w:ascii="宋体" w:eastAsia="宋体" w:hAnsi="宋体" w:cs="宋体" w:hint="eastAsia"/>
                <w:color w:val="000000"/>
                <w:kern w:val="0"/>
                <w:sz w:val="24"/>
                <w:lang w:bidi="ar"/>
              </w:rPr>
              <w:t>：发挥机关食堂职能作用，优化机关干部职工就餐环境，确保良好的机关食堂运行秩序。</w:t>
            </w:r>
          </w:p>
        </w:tc>
        <w:tc>
          <w:tcPr>
            <w:tcW w:w="1633" w:type="dxa"/>
            <w:shd w:val="clear" w:color="auto" w:fill="auto"/>
            <w:vAlign w:val="center"/>
          </w:tcPr>
          <w:p w:rsidR="00585222" w:rsidRDefault="00E05BD3">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4"/>
                <w:lang w:bidi="ar"/>
              </w:rPr>
              <w:t>达到预期</w:t>
            </w:r>
          </w:p>
        </w:tc>
        <w:tc>
          <w:tcPr>
            <w:tcW w:w="1633" w:type="dxa"/>
            <w:shd w:val="clear" w:color="auto" w:fill="auto"/>
            <w:vAlign w:val="center"/>
          </w:tcPr>
          <w:p w:rsidR="00585222" w:rsidRDefault="00E05B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24"/>
                <w:lang w:bidi="ar"/>
              </w:rPr>
              <w:t>10</w:t>
            </w:r>
          </w:p>
        </w:tc>
        <w:tc>
          <w:tcPr>
            <w:tcW w:w="890" w:type="pct"/>
            <w:shd w:val="clear" w:color="auto" w:fill="auto"/>
            <w:vAlign w:val="center"/>
          </w:tcPr>
          <w:p w:rsidR="00585222" w:rsidRDefault="00E05BD3">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kern w:val="0"/>
                <w:sz w:val="18"/>
                <w:szCs w:val="18"/>
              </w:rPr>
              <w:t>所保障食堂满意度中有因就餐环境</w:t>
            </w:r>
            <w:r>
              <w:rPr>
                <w:rFonts w:ascii="宋体" w:eastAsia="宋体" w:hAnsi="宋体" w:cs="宋体" w:hint="eastAsia"/>
                <w:kern w:val="0"/>
                <w:sz w:val="18"/>
                <w:szCs w:val="18"/>
              </w:rPr>
              <w:t>问题的数量</w:t>
            </w:r>
            <w:r>
              <w:rPr>
                <w:rFonts w:ascii="宋体" w:eastAsia="宋体" w:hAnsi="宋体" w:cs="宋体" w:hint="eastAsia"/>
                <w:kern w:val="0"/>
                <w:sz w:val="18"/>
                <w:szCs w:val="18"/>
              </w:rPr>
              <w:t>/</w:t>
            </w:r>
            <w:r>
              <w:rPr>
                <w:rFonts w:ascii="宋体" w:eastAsia="宋体" w:hAnsi="宋体" w:cs="宋体" w:hint="eastAsia"/>
                <w:kern w:val="0"/>
                <w:sz w:val="18"/>
                <w:szCs w:val="18"/>
              </w:rPr>
              <w:t>满意度调查数</w:t>
            </w:r>
            <w:r>
              <w:rPr>
                <w:rFonts w:ascii="宋体" w:eastAsia="宋体" w:hAnsi="宋体" w:cs="宋体" w:hint="eastAsia"/>
                <w:kern w:val="0"/>
                <w:sz w:val="18"/>
                <w:szCs w:val="18"/>
              </w:rPr>
              <w:t>*</w:t>
            </w:r>
            <w:r>
              <w:rPr>
                <w:rFonts w:ascii="宋体" w:eastAsia="宋体" w:hAnsi="宋体" w:cs="宋体" w:hint="eastAsia"/>
                <w:kern w:val="0"/>
                <w:sz w:val="18"/>
                <w:szCs w:val="18"/>
              </w:rPr>
              <w:t>标准分</w:t>
            </w:r>
          </w:p>
        </w:tc>
      </w:tr>
      <w:tr w:rsidR="00585222">
        <w:trPr>
          <w:trHeight w:val="960"/>
        </w:trPr>
        <w:tc>
          <w:tcPr>
            <w:tcW w:w="549" w:type="pct"/>
            <w:vMerge/>
            <w:shd w:val="clear" w:color="auto" w:fill="auto"/>
            <w:vAlign w:val="center"/>
          </w:tcPr>
          <w:p w:rsidR="00585222" w:rsidRDefault="00585222">
            <w:pPr>
              <w:jc w:val="center"/>
              <w:rPr>
                <w:rFonts w:ascii="宋体" w:eastAsia="宋体" w:hAnsi="宋体" w:cs="宋体"/>
                <w:color w:val="000000"/>
                <w:sz w:val="20"/>
                <w:szCs w:val="20"/>
              </w:rPr>
            </w:pPr>
          </w:p>
        </w:tc>
        <w:tc>
          <w:tcPr>
            <w:tcW w:w="889" w:type="pct"/>
            <w:shd w:val="clear" w:color="auto" w:fill="auto"/>
            <w:vAlign w:val="center"/>
          </w:tcPr>
          <w:p w:rsidR="00585222" w:rsidRDefault="00E05BD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服务对象</w:t>
            </w:r>
            <w:r>
              <w:rPr>
                <w:rFonts w:ascii="宋体" w:eastAsia="宋体" w:hAnsi="宋体" w:cs="宋体" w:hint="eastAsia"/>
                <w:color w:val="000000"/>
                <w:kern w:val="0"/>
                <w:sz w:val="20"/>
                <w:szCs w:val="20"/>
                <w:lang w:bidi="ar"/>
              </w:rPr>
              <w:br/>
            </w:r>
            <w:r>
              <w:rPr>
                <w:rFonts w:ascii="宋体" w:eastAsia="宋体" w:hAnsi="宋体" w:cs="宋体" w:hint="eastAsia"/>
                <w:color w:val="000000"/>
                <w:kern w:val="0"/>
                <w:sz w:val="20"/>
                <w:szCs w:val="20"/>
                <w:lang w:bidi="ar"/>
              </w:rPr>
              <w:t>满意度指标</w:t>
            </w:r>
          </w:p>
        </w:tc>
        <w:tc>
          <w:tcPr>
            <w:tcW w:w="889" w:type="pct"/>
            <w:shd w:val="clear" w:color="auto" w:fill="auto"/>
            <w:vAlign w:val="center"/>
          </w:tcPr>
          <w:p w:rsidR="00585222" w:rsidRDefault="00E05BD3">
            <w:pPr>
              <w:widowControl/>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指标</w:t>
            </w:r>
            <w:r>
              <w:rPr>
                <w:rFonts w:ascii="宋体" w:eastAsia="宋体" w:hAnsi="宋体" w:cs="宋体" w:hint="eastAsia"/>
                <w:color w:val="000000"/>
                <w:kern w:val="0"/>
                <w:sz w:val="20"/>
                <w:szCs w:val="20"/>
                <w:lang w:bidi="ar"/>
              </w:rPr>
              <w:t>1</w:t>
            </w:r>
            <w:r>
              <w:rPr>
                <w:rFonts w:ascii="宋体" w:eastAsia="宋体" w:hAnsi="宋体" w:cs="宋体" w:hint="eastAsia"/>
                <w:color w:val="000000"/>
                <w:kern w:val="0"/>
                <w:sz w:val="20"/>
                <w:szCs w:val="20"/>
                <w:lang w:bidi="ar"/>
              </w:rPr>
              <w:t>：各办公区机关人员对食堂更新改造后整体就餐环境的满意度。</w:t>
            </w:r>
          </w:p>
        </w:tc>
        <w:tc>
          <w:tcPr>
            <w:tcW w:w="890" w:type="pct"/>
            <w:shd w:val="clear" w:color="auto" w:fill="auto"/>
            <w:vAlign w:val="center"/>
          </w:tcPr>
          <w:p w:rsidR="00585222" w:rsidRDefault="00E05BD3">
            <w:pPr>
              <w:widowControl/>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满意度达到</w:t>
            </w:r>
            <w:r>
              <w:rPr>
                <w:rFonts w:ascii="宋体" w:eastAsia="宋体" w:hAnsi="宋体" w:cs="宋体" w:hint="eastAsia"/>
                <w:color w:val="000000"/>
                <w:kern w:val="0"/>
                <w:sz w:val="20"/>
                <w:szCs w:val="20"/>
                <w:lang w:bidi="ar"/>
              </w:rPr>
              <w:t>100%</w:t>
            </w:r>
            <w:r>
              <w:rPr>
                <w:rFonts w:ascii="宋体" w:eastAsia="宋体" w:hAnsi="宋体" w:cs="宋体" w:hint="eastAsia"/>
                <w:color w:val="000000"/>
                <w:kern w:val="0"/>
                <w:sz w:val="20"/>
                <w:szCs w:val="20"/>
                <w:lang w:bidi="ar"/>
              </w:rPr>
              <w:t>以上</w:t>
            </w:r>
          </w:p>
        </w:tc>
        <w:tc>
          <w:tcPr>
            <w:tcW w:w="890" w:type="pct"/>
            <w:shd w:val="clear" w:color="auto" w:fill="auto"/>
            <w:vAlign w:val="center"/>
          </w:tcPr>
          <w:p w:rsidR="00585222" w:rsidRDefault="00E05BD3">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10</w:t>
            </w:r>
          </w:p>
        </w:tc>
        <w:tc>
          <w:tcPr>
            <w:tcW w:w="890" w:type="pct"/>
            <w:shd w:val="clear" w:color="auto" w:fill="auto"/>
            <w:vAlign w:val="center"/>
          </w:tcPr>
          <w:p w:rsidR="00585222" w:rsidRDefault="00E05BD3">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kern w:val="0"/>
                <w:sz w:val="18"/>
                <w:szCs w:val="18"/>
              </w:rPr>
              <w:t>满意度得分之和</w:t>
            </w:r>
            <w:r>
              <w:rPr>
                <w:rFonts w:ascii="宋体" w:eastAsia="宋体" w:hAnsi="宋体" w:cs="宋体" w:hint="eastAsia"/>
                <w:kern w:val="0"/>
                <w:sz w:val="18"/>
                <w:szCs w:val="18"/>
              </w:rPr>
              <w:t>/</w:t>
            </w:r>
            <w:r>
              <w:rPr>
                <w:rFonts w:ascii="宋体" w:eastAsia="宋体" w:hAnsi="宋体" w:cs="宋体" w:hint="eastAsia"/>
                <w:kern w:val="0"/>
                <w:sz w:val="18"/>
                <w:szCs w:val="18"/>
              </w:rPr>
              <w:t>发放数</w:t>
            </w:r>
            <w:r>
              <w:rPr>
                <w:rFonts w:ascii="宋体" w:eastAsia="宋体" w:hAnsi="宋体" w:cs="宋体" w:hint="eastAsia"/>
                <w:kern w:val="0"/>
                <w:sz w:val="18"/>
                <w:szCs w:val="18"/>
              </w:rPr>
              <w:t>*</w:t>
            </w:r>
            <w:r>
              <w:rPr>
                <w:rFonts w:ascii="宋体" w:eastAsia="宋体" w:hAnsi="宋体" w:cs="宋体" w:hint="eastAsia"/>
                <w:kern w:val="0"/>
                <w:sz w:val="18"/>
                <w:szCs w:val="18"/>
              </w:rPr>
              <w:t>标准分，小数位忽略不计</w:t>
            </w:r>
          </w:p>
        </w:tc>
      </w:tr>
    </w:tbl>
    <w:p w:rsidR="00585222" w:rsidRDefault="00585222">
      <w:pPr>
        <w:spacing w:line="620" w:lineRule="exact"/>
        <w:ind w:firstLineChars="200" w:firstLine="720"/>
        <w:rPr>
          <w:rFonts w:hAnsi="仿宋_GB2312" w:cs="仿宋_GB2312"/>
          <w:color w:val="2F2F2F"/>
          <w:kern w:val="0"/>
          <w:sz w:val="36"/>
          <w:szCs w:val="36"/>
        </w:rPr>
      </w:pPr>
    </w:p>
    <w:sectPr w:rsidR="00585222">
      <w:footerReference w:type="default" r:id="rId9"/>
      <w:pgSz w:w="11906" w:h="16838"/>
      <w:pgMar w:top="2098" w:right="1474" w:bottom="1984" w:left="1474" w:header="851" w:footer="992" w:gutter="0"/>
      <w:pgNumType w:start="1"/>
      <w:cols w:space="720"/>
      <w:docGrid w:type="linesAndChars" w:linePitch="43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5BD3" w:rsidRDefault="00E05BD3">
      <w:r>
        <w:separator/>
      </w:r>
    </w:p>
  </w:endnote>
  <w:endnote w:type="continuationSeparator" w:id="0">
    <w:p w:rsidR="00E05BD3" w:rsidRDefault="00E05B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00007843" w:usb2="00000001" w:usb3="00000000" w:csb0="000001FF"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华文仿宋">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5222" w:rsidRDefault="00585222">
    <w:pPr>
      <w:pStyle w:val="a6"/>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5222" w:rsidRDefault="00E05BD3">
    <w:pPr>
      <w:pStyle w:val="a6"/>
      <w:jc w:val="center"/>
    </w:pPr>
    <w:r>
      <w:rPr>
        <w:noProof/>
      </w:rPr>
      <mc:AlternateContent>
        <mc:Choice Requires="wps">
          <w:drawing>
            <wp:anchor distT="0" distB="0" distL="114300" distR="114300" simplePos="0" relativeHeight="251659264" behindDoc="0" locked="0" layoutInCell="1" allowOverlap="1">
              <wp:simplePos x="0" y="0"/>
              <wp:positionH relativeFrom="margin">
                <wp:posOffset>2760345</wp:posOffset>
              </wp:positionH>
              <wp:positionV relativeFrom="paragraph">
                <wp:posOffset>-381000</wp:posOffset>
              </wp:positionV>
              <wp:extent cx="1828800" cy="18288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585222" w:rsidRDefault="00E05BD3">
                          <w:pPr>
                            <w:pStyle w:val="a6"/>
                            <w:rPr>
                              <w:sz w:val="28"/>
                              <w:szCs w:val="28"/>
                            </w:rPr>
                          </w:pPr>
                          <w:r>
                            <w:rPr>
                              <w:sz w:val="28"/>
                              <w:szCs w:val="28"/>
                            </w:rPr>
                            <w:fldChar w:fldCharType="begin"/>
                          </w:r>
                          <w:r>
                            <w:rPr>
                              <w:sz w:val="28"/>
                              <w:szCs w:val="28"/>
                            </w:rPr>
                            <w:instrText xml:space="preserve"> PAGE  \* MERGEFORMAT </w:instrText>
                          </w:r>
                          <w:r>
                            <w:rPr>
                              <w:sz w:val="28"/>
                              <w:szCs w:val="28"/>
                            </w:rPr>
                            <w:fldChar w:fldCharType="separate"/>
                          </w:r>
                          <w:r w:rsidR="000150F1">
                            <w:rPr>
                              <w:noProof/>
                              <w:sz w:val="28"/>
                              <w:szCs w:val="28"/>
                            </w:rPr>
                            <w:t>13</w:t>
                          </w:r>
                          <w:r>
                            <w:rPr>
                              <w:sz w:val="28"/>
                              <w:szCs w:val="2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217.35pt;margin-top:-30pt;width:2in;height:2in;z-index:251659264;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" filled="f" stroked="f">
              <v:textbox style="mso-fit-shape-to-text:t" inset="0,0,0,0">
                <w:txbxContent>
                  <w:p w:rsidR="00585222" w:rsidRDefault="00E05BD3">
                    <w:pPr>
                      <w:pStyle w:val="a6"/>
                      <w:rPr>
                        <w:sz w:val="28"/>
                        <w:szCs w:val="28"/>
                      </w:rPr>
                    </w:pPr>
                    <w:r>
                      <w:rPr>
                        <w:sz w:val="28"/>
                        <w:szCs w:val="28"/>
                      </w:rPr>
                      <w:fldChar w:fldCharType="begin"/>
                    </w:r>
                    <w:r>
                      <w:rPr>
                        <w:sz w:val="28"/>
                        <w:szCs w:val="28"/>
                      </w:rPr>
                      <w:instrText xml:space="preserve"> PAGE  \* MERGEFORMAT </w:instrText>
                    </w:r>
                    <w:r>
                      <w:rPr>
                        <w:sz w:val="28"/>
                        <w:szCs w:val="28"/>
                      </w:rPr>
                      <w:fldChar w:fldCharType="separate"/>
                    </w:r>
                    <w:r w:rsidR="000150F1">
                      <w:rPr>
                        <w:noProof/>
                        <w:sz w:val="28"/>
                        <w:szCs w:val="28"/>
                      </w:rPr>
                      <w:t>13</w:t>
                    </w:r>
                    <w:r>
                      <w:rPr>
                        <w:sz w:val="28"/>
                        <w:szCs w:val="28"/>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5BD3" w:rsidRDefault="00E05BD3">
      <w:r>
        <w:separator/>
      </w:r>
    </w:p>
  </w:footnote>
  <w:footnote w:type="continuationSeparator" w:id="0">
    <w:p w:rsidR="00E05BD3" w:rsidRDefault="00E05B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A606BE1"/>
    <w:multiLevelType w:val="singleLevel"/>
    <w:tmpl w:val="8A606BE1"/>
    <w:lvl w:ilvl="0">
      <w:start w:val="1"/>
      <w:numFmt w:val="decimal"/>
      <w:lvlText w:val="%1."/>
      <w:lvlJc w:val="left"/>
      <w:pPr>
        <w:tabs>
          <w:tab w:val="left" w:pos="312"/>
        </w:tabs>
      </w:pPr>
    </w:lvl>
  </w:abstractNum>
  <w:abstractNum w:abstractNumId="1">
    <w:nsid w:val="46A69644"/>
    <w:multiLevelType w:val="singleLevel"/>
    <w:tmpl w:val="46A69644"/>
    <w:lvl w:ilvl="0">
      <w:start w:val="1"/>
      <w:numFmt w:val="decimal"/>
      <w:lvlText w:val="%1."/>
      <w:lvlJc w:val="left"/>
      <w:pPr>
        <w:tabs>
          <w:tab w:val="left" w:pos="312"/>
        </w:tabs>
      </w:pPr>
    </w:lvl>
  </w:abstractNum>
  <w:abstractNum w:abstractNumId="2">
    <w:nsid w:val="64DA8C9B"/>
    <w:multiLevelType w:val="singleLevel"/>
    <w:tmpl w:val="64DA8C9B"/>
    <w:lvl w:ilvl="0">
      <w:start w:val="1"/>
      <w:numFmt w:val="decimal"/>
      <w:lvlText w:val="%1."/>
      <w:lvlJc w:val="left"/>
      <w:pPr>
        <w:tabs>
          <w:tab w:val="left" w:pos="312"/>
        </w:tabs>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220"/>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6167"/>
    <w:rsid w:val="00003D1E"/>
    <w:rsid w:val="0000594B"/>
    <w:rsid w:val="000150F1"/>
    <w:rsid w:val="0002124A"/>
    <w:rsid w:val="000335EA"/>
    <w:rsid w:val="00037475"/>
    <w:rsid w:val="00044850"/>
    <w:rsid w:val="00072928"/>
    <w:rsid w:val="000B34F2"/>
    <w:rsid w:val="000C457C"/>
    <w:rsid w:val="000D002B"/>
    <w:rsid w:val="000E193D"/>
    <w:rsid w:val="000E1C82"/>
    <w:rsid w:val="000E28F0"/>
    <w:rsid w:val="000F346A"/>
    <w:rsid w:val="001411A1"/>
    <w:rsid w:val="0017310E"/>
    <w:rsid w:val="001773C2"/>
    <w:rsid w:val="00185B98"/>
    <w:rsid w:val="001A1847"/>
    <w:rsid w:val="001B6EC2"/>
    <w:rsid w:val="001C3B18"/>
    <w:rsid w:val="001D4611"/>
    <w:rsid w:val="001F5980"/>
    <w:rsid w:val="00201DB2"/>
    <w:rsid w:val="0021715E"/>
    <w:rsid w:val="00221E17"/>
    <w:rsid w:val="00234806"/>
    <w:rsid w:val="0025146A"/>
    <w:rsid w:val="00272EC3"/>
    <w:rsid w:val="00281B21"/>
    <w:rsid w:val="00287A64"/>
    <w:rsid w:val="00297E8C"/>
    <w:rsid w:val="002F2AE1"/>
    <w:rsid w:val="002F5093"/>
    <w:rsid w:val="00304EF1"/>
    <w:rsid w:val="003075D4"/>
    <w:rsid w:val="00314E75"/>
    <w:rsid w:val="00315D9C"/>
    <w:rsid w:val="003216A1"/>
    <w:rsid w:val="003371F7"/>
    <w:rsid w:val="0034488F"/>
    <w:rsid w:val="00352BCB"/>
    <w:rsid w:val="00393880"/>
    <w:rsid w:val="003A2B3D"/>
    <w:rsid w:val="003E2DA3"/>
    <w:rsid w:val="003F408E"/>
    <w:rsid w:val="004042D6"/>
    <w:rsid w:val="004051CB"/>
    <w:rsid w:val="00410555"/>
    <w:rsid w:val="00423E44"/>
    <w:rsid w:val="00441292"/>
    <w:rsid w:val="00442FE5"/>
    <w:rsid w:val="00444F71"/>
    <w:rsid w:val="00474917"/>
    <w:rsid w:val="0048755E"/>
    <w:rsid w:val="00487790"/>
    <w:rsid w:val="00490A38"/>
    <w:rsid w:val="00493D8F"/>
    <w:rsid w:val="004B7A99"/>
    <w:rsid w:val="004F7DCB"/>
    <w:rsid w:val="00505B70"/>
    <w:rsid w:val="00507D0D"/>
    <w:rsid w:val="0051282F"/>
    <w:rsid w:val="005164A8"/>
    <w:rsid w:val="00517119"/>
    <w:rsid w:val="00525893"/>
    <w:rsid w:val="00530444"/>
    <w:rsid w:val="00534F40"/>
    <w:rsid w:val="00544291"/>
    <w:rsid w:val="0055435C"/>
    <w:rsid w:val="00561F00"/>
    <w:rsid w:val="0056281F"/>
    <w:rsid w:val="00562A2D"/>
    <w:rsid w:val="005639D9"/>
    <w:rsid w:val="005654D7"/>
    <w:rsid w:val="005831BA"/>
    <w:rsid w:val="00585222"/>
    <w:rsid w:val="005B096F"/>
    <w:rsid w:val="005F580F"/>
    <w:rsid w:val="0062297F"/>
    <w:rsid w:val="00624624"/>
    <w:rsid w:val="0064735E"/>
    <w:rsid w:val="00647C2F"/>
    <w:rsid w:val="00664E05"/>
    <w:rsid w:val="00667796"/>
    <w:rsid w:val="0067259A"/>
    <w:rsid w:val="006C1721"/>
    <w:rsid w:val="006C572E"/>
    <w:rsid w:val="006D73FC"/>
    <w:rsid w:val="006E14DE"/>
    <w:rsid w:val="006F0363"/>
    <w:rsid w:val="00704D1E"/>
    <w:rsid w:val="00713E06"/>
    <w:rsid w:val="00743621"/>
    <w:rsid w:val="00761855"/>
    <w:rsid w:val="0077098F"/>
    <w:rsid w:val="007832D4"/>
    <w:rsid w:val="00785365"/>
    <w:rsid w:val="007B0E4B"/>
    <w:rsid w:val="007B2925"/>
    <w:rsid w:val="007B548B"/>
    <w:rsid w:val="007B5771"/>
    <w:rsid w:val="007C0198"/>
    <w:rsid w:val="007D0A9A"/>
    <w:rsid w:val="007E0B95"/>
    <w:rsid w:val="007F12CF"/>
    <w:rsid w:val="007F7352"/>
    <w:rsid w:val="00801744"/>
    <w:rsid w:val="00806A23"/>
    <w:rsid w:val="00810D51"/>
    <w:rsid w:val="00811B39"/>
    <w:rsid w:val="00813457"/>
    <w:rsid w:val="00814AE6"/>
    <w:rsid w:val="0083726F"/>
    <w:rsid w:val="00846DD1"/>
    <w:rsid w:val="00856FF3"/>
    <w:rsid w:val="00895790"/>
    <w:rsid w:val="008A23ED"/>
    <w:rsid w:val="008B4B96"/>
    <w:rsid w:val="008C4F2B"/>
    <w:rsid w:val="008C5DDA"/>
    <w:rsid w:val="008D6167"/>
    <w:rsid w:val="008F1F9E"/>
    <w:rsid w:val="00900B08"/>
    <w:rsid w:val="00900D99"/>
    <w:rsid w:val="00911525"/>
    <w:rsid w:val="0091224B"/>
    <w:rsid w:val="00915B2B"/>
    <w:rsid w:val="009256D3"/>
    <w:rsid w:val="00933802"/>
    <w:rsid w:val="00937807"/>
    <w:rsid w:val="00937BF4"/>
    <w:rsid w:val="009412B6"/>
    <w:rsid w:val="009458E6"/>
    <w:rsid w:val="00947323"/>
    <w:rsid w:val="009737EC"/>
    <w:rsid w:val="00994A39"/>
    <w:rsid w:val="009A7503"/>
    <w:rsid w:val="009A7958"/>
    <w:rsid w:val="009B4EE2"/>
    <w:rsid w:val="009E2826"/>
    <w:rsid w:val="009E3A22"/>
    <w:rsid w:val="009F10CC"/>
    <w:rsid w:val="009F7256"/>
    <w:rsid w:val="00A0096E"/>
    <w:rsid w:val="00A06741"/>
    <w:rsid w:val="00A17DC6"/>
    <w:rsid w:val="00A23EF3"/>
    <w:rsid w:val="00A332FB"/>
    <w:rsid w:val="00A416B3"/>
    <w:rsid w:val="00A54EF8"/>
    <w:rsid w:val="00A60316"/>
    <w:rsid w:val="00A74346"/>
    <w:rsid w:val="00AA5316"/>
    <w:rsid w:val="00AB28F0"/>
    <w:rsid w:val="00AC05F0"/>
    <w:rsid w:val="00AC3A09"/>
    <w:rsid w:val="00AC5F5C"/>
    <w:rsid w:val="00AE1F47"/>
    <w:rsid w:val="00AE65E7"/>
    <w:rsid w:val="00AE7E20"/>
    <w:rsid w:val="00AF2FA8"/>
    <w:rsid w:val="00B04C08"/>
    <w:rsid w:val="00B20579"/>
    <w:rsid w:val="00B31643"/>
    <w:rsid w:val="00B31BEE"/>
    <w:rsid w:val="00B355B8"/>
    <w:rsid w:val="00B36477"/>
    <w:rsid w:val="00B66258"/>
    <w:rsid w:val="00B674BE"/>
    <w:rsid w:val="00B8294F"/>
    <w:rsid w:val="00BA2E2D"/>
    <w:rsid w:val="00BC3668"/>
    <w:rsid w:val="00BE7136"/>
    <w:rsid w:val="00C00AB6"/>
    <w:rsid w:val="00C00AC4"/>
    <w:rsid w:val="00C026E6"/>
    <w:rsid w:val="00C13E1A"/>
    <w:rsid w:val="00C21DF4"/>
    <w:rsid w:val="00C30268"/>
    <w:rsid w:val="00C40724"/>
    <w:rsid w:val="00C41AC3"/>
    <w:rsid w:val="00C751ED"/>
    <w:rsid w:val="00C86B51"/>
    <w:rsid w:val="00CA4995"/>
    <w:rsid w:val="00CB6D44"/>
    <w:rsid w:val="00CE0FCB"/>
    <w:rsid w:val="00CE3F0A"/>
    <w:rsid w:val="00D044E1"/>
    <w:rsid w:val="00D254F0"/>
    <w:rsid w:val="00D27B1C"/>
    <w:rsid w:val="00D27C4E"/>
    <w:rsid w:val="00D27F2D"/>
    <w:rsid w:val="00D42FC0"/>
    <w:rsid w:val="00D55C10"/>
    <w:rsid w:val="00D56302"/>
    <w:rsid w:val="00D969AB"/>
    <w:rsid w:val="00D96DD5"/>
    <w:rsid w:val="00D97AA5"/>
    <w:rsid w:val="00DA20EA"/>
    <w:rsid w:val="00DE3EA6"/>
    <w:rsid w:val="00DF2242"/>
    <w:rsid w:val="00E05BD3"/>
    <w:rsid w:val="00E458CB"/>
    <w:rsid w:val="00E57FF1"/>
    <w:rsid w:val="00E84443"/>
    <w:rsid w:val="00E91DEB"/>
    <w:rsid w:val="00E974A8"/>
    <w:rsid w:val="00EB033E"/>
    <w:rsid w:val="00EB5C39"/>
    <w:rsid w:val="00EB6774"/>
    <w:rsid w:val="00EC4FEB"/>
    <w:rsid w:val="00EC65A4"/>
    <w:rsid w:val="00EE076D"/>
    <w:rsid w:val="00EE12DE"/>
    <w:rsid w:val="00EE1717"/>
    <w:rsid w:val="00EE4070"/>
    <w:rsid w:val="00EE6373"/>
    <w:rsid w:val="00F103C9"/>
    <w:rsid w:val="00F1775E"/>
    <w:rsid w:val="00F20C6B"/>
    <w:rsid w:val="00F239EF"/>
    <w:rsid w:val="00F315DC"/>
    <w:rsid w:val="00F32910"/>
    <w:rsid w:val="00F41EB0"/>
    <w:rsid w:val="00F43155"/>
    <w:rsid w:val="00F55BAC"/>
    <w:rsid w:val="00FC3B44"/>
    <w:rsid w:val="00FD29DD"/>
    <w:rsid w:val="00FE0166"/>
    <w:rsid w:val="00FE01EA"/>
    <w:rsid w:val="00FF1548"/>
    <w:rsid w:val="00FF7CAD"/>
    <w:rsid w:val="019E60E6"/>
    <w:rsid w:val="01CE5560"/>
    <w:rsid w:val="02E32D09"/>
    <w:rsid w:val="03662AD9"/>
    <w:rsid w:val="03D52C1E"/>
    <w:rsid w:val="04E011FB"/>
    <w:rsid w:val="05B41169"/>
    <w:rsid w:val="06C55827"/>
    <w:rsid w:val="07CE38DA"/>
    <w:rsid w:val="08500BB1"/>
    <w:rsid w:val="0973196A"/>
    <w:rsid w:val="0B1D240F"/>
    <w:rsid w:val="0BCA4CFC"/>
    <w:rsid w:val="0D1548D1"/>
    <w:rsid w:val="0DEF74E9"/>
    <w:rsid w:val="0E352665"/>
    <w:rsid w:val="0F963653"/>
    <w:rsid w:val="0FA77F58"/>
    <w:rsid w:val="116C302A"/>
    <w:rsid w:val="1173042F"/>
    <w:rsid w:val="11DC45DB"/>
    <w:rsid w:val="12395C5D"/>
    <w:rsid w:val="12903E7E"/>
    <w:rsid w:val="1555358D"/>
    <w:rsid w:val="15C90F40"/>
    <w:rsid w:val="15D93B67"/>
    <w:rsid w:val="16FA1D99"/>
    <w:rsid w:val="18550589"/>
    <w:rsid w:val="18A95D47"/>
    <w:rsid w:val="18B94660"/>
    <w:rsid w:val="1927785E"/>
    <w:rsid w:val="198D1E76"/>
    <w:rsid w:val="1AF163C1"/>
    <w:rsid w:val="1C0B0B13"/>
    <w:rsid w:val="1CC41F90"/>
    <w:rsid w:val="1E6E6A82"/>
    <w:rsid w:val="1F1B58B5"/>
    <w:rsid w:val="1F512AEE"/>
    <w:rsid w:val="1F6F0CC6"/>
    <w:rsid w:val="1FAF0515"/>
    <w:rsid w:val="20BA35B9"/>
    <w:rsid w:val="210E62C7"/>
    <w:rsid w:val="219724B7"/>
    <w:rsid w:val="230E11D8"/>
    <w:rsid w:val="23137EAF"/>
    <w:rsid w:val="23F7700F"/>
    <w:rsid w:val="24026260"/>
    <w:rsid w:val="24A6581E"/>
    <w:rsid w:val="24D17FF7"/>
    <w:rsid w:val="25123EA4"/>
    <w:rsid w:val="25861C4F"/>
    <w:rsid w:val="26A71503"/>
    <w:rsid w:val="276D4A4D"/>
    <w:rsid w:val="281C06F6"/>
    <w:rsid w:val="283F3197"/>
    <w:rsid w:val="2A460069"/>
    <w:rsid w:val="2A566D11"/>
    <w:rsid w:val="2B303313"/>
    <w:rsid w:val="2C1C4630"/>
    <w:rsid w:val="2EE26E0C"/>
    <w:rsid w:val="2F4E203A"/>
    <w:rsid w:val="2F6C0F71"/>
    <w:rsid w:val="2FA5723B"/>
    <w:rsid w:val="309717BE"/>
    <w:rsid w:val="313B55C6"/>
    <w:rsid w:val="31557F29"/>
    <w:rsid w:val="317D7134"/>
    <w:rsid w:val="318D62CB"/>
    <w:rsid w:val="31B274B4"/>
    <w:rsid w:val="321759BB"/>
    <w:rsid w:val="3270483C"/>
    <w:rsid w:val="335F1E64"/>
    <w:rsid w:val="341B1E8B"/>
    <w:rsid w:val="34283BF2"/>
    <w:rsid w:val="34F260FE"/>
    <w:rsid w:val="376B2469"/>
    <w:rsid w:val="386F5126"/>
    <w:rsid w:val="38A951DB"/>
    <w:rsid w:val="38F4537F"/>
    <w:rsid w:val="39C95216"/>
    <w:rsid w:val="39D114EA"/>
    <w:rsid w:val="39F37FDE"/>
    <w:rsid w:val="3A3F1B1E"/>
    <w:rsid w:val="3A6F2234"/>
    <w:rsid w:val="3A9656A9"/>
    <w:rsid w:val="3AEE643E"/>
    <w:rsid w:val="3B1F14B2"/>
    <w:rsid w:val="3BD83F74"/>
    <w:rsid w:val="3BF227E9"/>
    <w:rsid w:val="3C4C637B"/>
    <w:rsid w:val="3C83483B"/>
    <w:rsid w:val="3D1847CA"/>
    <w:rsid w:val="3D207A24"/>
    <w:rsid w:val="3D404D15"/>
    <w:rsid w:val="3D492A0C"/>
    <w:rsid w:val="3D972B19"/>
    <w:rsid w:val="3DEF3917"/>
    <w:rsid w:val="42455E3F"/>
    <w:rsid w:val="42F42D93"/>
    <w:rsid w:val="43314684"/>
    <w:rsid w:val="44340E0E"/>
    <w:rsid w:val="44364284"/>
    <w:rsid w:val="4456156C"/>
    <w:rsid w:val="45CA7211"/>
    <w:rsid w:val="47824E3A"/>
    <w:rsid w:val="49354764"/>
    <w:rsid w:val="49FC494B"/>
    <w:rsid w:val="4B744AAC"/>
    <w:rsid w:val="4C204627"/>
    <w:rsid w:val="4C5061C1"/>
    <w:rsid w:val="4CA910F0"/>
    <w:rsid w:val="4CAB3057"/>
    <w:rsid w:val="4E106EBB"/>
    <w:rsid w:val="4E6E3FBD"/>
    <w:rsid w:val="4EC9115D"/>
    <w:rsid w:val="4FBA075B"/>
    <w:rsid w:val="503801A1"/>
    <w:rsid w:val="50CD6207"/>
    <w:rsid w:val="510978FF"/>
    <w:rsid w:val="51C1242D"/>
    <w:rsid w:val="522D01E0"/>
    <w:rsid w:val="523F2234"/>
    <w:rsid w:val="52F55D8A"/>
    <w:rsid w:val="544D5C5C"/>
    <w:rsid w:val="54AC72FA"/>
    <w:rsid w:val="54BE234E"/>
    <w:rsid w:val="54CF68C1"/>
    <w:rsid w:val="566E41F2"/>
    <w:rsid w:val="56D038E3"/>
    <w:rsid w:val="56DC259A"/>
    <w:rsid w:val="57504512"/>
    <w:rsid w:val="588D62C8"/>
    <w:rsid w:val="59233F27"/>
    <w:rsid w:val="59A6098D"/>
    <w:rsid w:val="59A8245D"/>
    <w:rsid w:val="5AD26940"/>
    <w:rsid w:val="5ADE51A0"/>
    <w:rsid w:val="5B3C0DBD"/>
    <w:rsid w:val="5C7201AF"/>
    <w:rsid w:val="5CAA0F94"/>
    <w:rsid w:val="5E3D13AA"/>
    <w:rsid w:val="5E965011"/>
    <w:rsid w:val="5E9D4C47"/>
    <w:rsid w:val="5F917AF1"/>
    <w:rsid w:val="5FD606CC"/>
    <w:rsid w:val="6034682D"/>
    <w:rsid w:val="608D3E1A"/>
    <w:rsid w:val="615B79BB"/>
    <w:rsid w:val="619371DE"/>
    <w:rsid w:val="634B7C4A"/>
    <w:rsid w:val="63C929E3"/>
    <w:rsid w:val="64085147"/>
    <w:rsid w:val="64504140"/>
    <w:rsid w:val="64AC28AC"/>
    <w:rsid w:val="650E6603"/>
    <w:rsid w:val="657E2B95"/>
    <w:rsid w:val="65866EFE"/>
    <w:rsid w:val="65AB6FFE"/>
    <w:rsid w:val="661E22BE"/>
    <w:rsid w:val="66F824FD"/>
    <w:rsid w:val="67C711E0"/>
    <w:rsid w:val="67D23960"/>
    <w:rsid w:val="682E2DBE"/>
    <w:rsid w:val="69341E28"/>
    <w:rsid w:val="6A467BEA"/>
    <w:rsid w:val="6A797F36"/>
    <w:rsid w:val="6A8C6011"/>
    <w:rsid w:val="6AF276AD"/>
    <w:rsid w:val="6B337E4C"/>
    <w:rsid w:val="6BA82211"/>
    <w:rsid w:val="6CDD72C5"/>
    <w:rsid w:val="6DD04DF3"/>
    <w:rsid w:val="6E484C57"/>
    <w:rsid w:val="704900A5"/>
    <w:rsid w:val="7065582E"/>
    <w:rsid w:val="70C85717"/>
    <w:rsid w:val="71C86FD9"/>
    <w:rsid w:val="725E42D2"/>
    <w:rsid w:val="726C58E0"/>
    <w:rsid w:val="75650C8F"/>
    <w:rsid w:val="760246AA"/>
    <w:rsid w:val="763E6A8D"/>
    <w:rsid w:val="767B62B6"/>
    <w:rsid w:val="77D6412B"/>
    <w:rsid w:val="77EC1925"/>
    <w:rsid w:val="78CE4F73"/>
    <w:rsid w:val="79084D49"/>
    <w:rsid w:val="79193118"/>
    <w:rsid w:val="7A4F4CB9"/>
    <w:rsid w:val="7AAD0720"/>
    <w:rsid w:val="7BEC215B"/>
    <w:rsid w:val="7BEE0EE2"/>
    <w:rsid w:val="7C0A2F98"/>
    <w:rsid w:val="7DD73CE0"/>
    <w:rsid w:val="7DD92633"/>
    <w:rsid w:val="7E730BE4"/>
    <w:rsid w:val="7F8438C6"/>
    <w:rsid w:val="7F8F20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F80637B-9DFD-48E4-970E-3E04B02D2A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page number" w:qFormat="1"/>
    <w:lsdException w:name="Title" w:qFormat="1"/>
    <w:lsdException w:name="Default Paragraph Font" w:semiHidden="1" w:qFormat="1"/>
    <w:lsdException w:name="Body Text" w:qFormat="1"/>
    <w:lsdException w:name="Subtitle" w:qFormat="1"/>
    <w:lsdException w:name="Dat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ascii="仿宋_GB2312" w:eastAsia="仿宋_GB2312"/>
      <w:kern w:val="2"/>
      <w:sz w:val="32"/>
      <w:szCs w:val="24"/>
    </w:rPr>
  </w:style>
  <w:style w:type="paragraph" w:styleId="1">
    <w:name w:val="heading 1"/>
    <w:basedOn w:val="a"/>
    <w:next w:val="a"/>
    <w:qFormat/>
    <w:pPr>
      <w:keepNext/>
      <w:keepLines/>
      <w:spacing w:line="360" w:lineRule="auto"/>
      <w:ind w:firstLineChars="200" w:firstLine="643"/>
      <w:outlineLvl w:val="0"/>
    </w:pPr>
    <w:rPr>
      <w:rFonts w:ascii="Times New Roman" w:eastAsia="宋体"/>
      <w:b/>
      <w:bCs/>
      <w:snapToGrid w:val="0"/>
      <w:kern w:val="0"/>
      <w:szCs w:val="44"/>
    </w:rPr>
  </w:style>
  <w:style w:type="paragraph" w:styleId="2">
    <w:name w:val="heading 2"/>
    <w:basedOn w:val="a"/>
    <w:next w:val="a"/>
    <w:link w:val="2Char"/>
    <w:unhideWhenUsed/>
    <w:qFormat/>
    <w:pPr>
      <w:keepNext/>
      <w:keepLines/>
      <w:spacing w:before="260" w:after="260" w:line="416" w:lineRule="auto"/>
      <w:outlineLvl w:val="1"/>
    </w:pPr>
    <w:rPr>
      <w:rFonts w:ascii="Cambria" w:eastAsia="宋体" w:hAnsi="Cambria"/>
      <w:b/>
      <w:bCs/>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toc11"/>
    <w:qFormat/>
    <w:pPr>
      <w:jc w:val="center"/>
    </w:pPr>
    <w:rPr>
      <w:rFonts w:eastAsia="宋体"/>
      <w:b/>
      <w:bCs/>
      <w:sz w:val="52"/>
    </w:rPr>
  </w:style>
  <w:style w:type="paragraph" w:customStyle="1" w:styleId="toc11">
    <w:name w:val="toc 11"/>
    <w:next w:val="a"/>
    <w:qFormat/>
    <w:pPr>
      <w:wordWrap w:val="0"/>
      <w:jc w:val="both"/>
    </w:pPr>
    <w:rPr>
      <w:sz w:val="21"/>
      <w:szCs w:val="22"/>
    </w:rPr>
  </w:style>
  <w:style w:type="paragraph" w:styleId="a4">
    <w:name w:val="Date"/>
    <w:basedOn w:val="a"/>
    <w:next w:val="a"/>
    <w:qFormat/>
    <w:pPr>
      <w:ind w:leftChars="2500" w:left="100"/>
    </w:pPr>
  </w:style>
  <w:style w:type="paragraph" w:styleId="a5">
    <w:name w:val="Balloon Text"/>
    <w:basedOn w:val="a"/>
    <w:semiHidden/>
    <w:qFormat/>
    <w:rPr>
      <w:sz w:val="18"/>
      <w:szCs w:val="18"/>
    </w:rPr>
  </w:style>
  <w:style w:type="paragraph" w:styleId="a6">
    <w:name w:val="footer"/>
    <w:basedOn w:val="a"/>
    <w:link w:val="Char"/>
    <w:uiPriority w:val="99"/>
    <w:qFormat/>
    <w:pPr>
      <w:tabs>
        <w:tab w:val="center" w:pos="4153"/>
        <w:tab w:val="right" w:pos="8306"/>
      </w:tabs>
      <w:snapToGrid w:val="0"/>
      <w:jc w:val="left"/>
    </w:pPr>
    <w:rPr>
      <w:sz w:val="18"/>
      <w:szCs w:val="18"/>
    </w:rPr>
  </w:style>
  <w:style w:type="paragraph" w:styleId="a7">
    <w:name w:val="header"/>
    <w:basedOn w:val="a"/>
    <w:qFormat/>
    <w:pPr>
      <w:pBdr>
        <w:bottom w:val="single" w:sz="6" w:space="1" w:color="auto"/>
      </w:pBdr>
      <w:tabs>
        <w:tab w:val="center" w:pos="4153"/>
        <w:tab w:val="right" w:pos="8306"/>
      </w:tabs>
      <w:snapToGrid w:val="0"/>
      <w:jc w:val="center"/>
    </w:pPr>
    <w:rPr>
      <w:sz w:val="18"/>
      <w:szCs w:val="18"/>
    </w:rPr>
  </w:style>
  <w:style w:type="paragraph" w:styleId="a8">
    <w:name w:val="Subtitle"/>
    <w:basedOn w:val="a"/>
    <w:next w:val="a"/>
    <w:link w:val="Char0"/>
    <w:qFormat/>
    <w:pPr>
      <w:ind w:firstLineChars="200" w:firstLine="200"/>
      <w:jc w:val="left"/>
      <w:outlineLvl w:val="2"/>
    </w:pPr>
    <w:rPr>
      <w:rFonts w:ascii="Cambria" w:eastAsia="黑体" w:hAnsi="Cambria"/>
      <w:bCs/>
      <w:kern w:val="28"/>
      <w:sz w:val="28"/>
      <w:szCs w:val="32"/>
    </w:rPr>
  </w:style>
  <w:style w:type="paragraph" w:styleId="a9">
    <w:name w:val="Normal (Web)"/>
    <w:basedOn w:val="a"/>
    <w:qFormat/>
    <w:pPr>
      <w:spacing w:before="100" w:beforeAutospacing="1" w:after="100" w:afterAutospacing="1"/>
      <w:jc w:val="left"/>
    </w:pPr>
    <w:rPr>
      <w:kern w:val="0"/>
      <w:sz w:val="24"/>
    </w:rPr>
  </w:style>
  <w:style w:type="character" w:styleId="aa">
    <w:name w:val="page number"/>
    <w:basedOn w:val="a1"/>
    <w:qFormat/>
  </w:style>
  <w:style w:type="character" w:styleId="ab">
    <w:name w:val="Emphasis"/>
    <w:basedOn w:val="a1"/>
    <w:qFormat/>
    <w:rPr>
      <w:i/>
    </w:rPr>
  </w:style>
  <w:style w:type="character" w:styleId="ac">
    <w:name w:val="Hyperlink"/>
    <w:basedOn w:val="a1"/>
    <w:qFormat/>
    <w:rPr>
      <w:color w:val="0000FF"/>
      <w:u w:val="single"/>
    </w:rPr>
  </w:style>
  <w:style w:type="character" w:customStyle="1" w:styleId="Char">
    <w:name w:val="页脚 Char"/>
    <w:basedOn w:val="a1"/>
    <w:link w:val="a6"/>
    <w:uiPriority w:val="99"/>
    <w:qFormat/>
    <w:rPr>
      <w:rFonts w:ascii="仿宋_GB2312" w:eastAsia="仿宋_GB2312"/>
      <w:kern w:val="2"/>
      <w:sz w:val="18"/>
      <w:szCs w:val="18"/>
    </w:rPr>
  </w:style>
  <w:style w:type="character" w:customStyle="1" w:styleId="2Char">
    <w:name w:val="标题 2 Char"/>
    <w:basedOn w:val="a1"/>
    <w:link w:val="2"/>
    <w:semiHidden/>
    <w:qFormat/>
    <w:rPr>
      <w:rFonts w:ascii="Cambria" w:eastAsia="宋体" w:hAnsi="Cambria" w:cs="Times New Roman"/>
      <w:b/>
      <w:bCs/>
      <w:kern w:val="2"/>
      <w:sz w:val="32"/>
      <w:szCs w:val="32"/>
    </w:rPr>
  </w:style>
  <w:style w:type="character" w:customStyle="1" w:styleId="Char0">
    <w:name w:val="副标题 Char"/>
    <w:basedOn w:val="a1"/>
    <w:link w:val="a8"/>
    <w:qFormat/>
    <w:rPr>
      <w:rFonts w:ascii="Cambria" w:eastAsia="黑体" w:hAnsi="Cambria"/>
      <w:bCs/>
      <w:kern w:val="28"/>
      <w:sz w:val="28"/>
      <w:szCs w:val="32"/>
    </w:rPr>
  </w:style>
  <w:style w:type="paragraph" w:customStyle="1" w:styleId="CharCharCharCharCharCharCharCharCharCharCharCharCharCharCharChar">
    <w:name w:val="Char Char Char Char Char Char Char Char Char Char Char Char Char Char Char Char"/>
    <w:basedOn w:val="a"/>
    <w:qFormat/>
    <w:pPr>
      <w:tabs>
        <w:tab w:val="left" w:pos="360"/>
      </w:tabs>
    </w:pPr>
    <w:rPr>
      <w:rFonts w:ascii="Times New Roman" w:eastAsia="宋体"/>
      <w:sz w:val="24"/>
    </w:rPr>
  </w:style>
  <w:style w:type="paragraph" w:customStyle="1" w:styleId="CharCharCharCharCharCharChar">
    <w:name w:val="Char Char Char Char Char Char Char"/>
    <w:basedOn w:val="a"/>
    <w:qFormat/>
    <w:rPr>
      <w:rFonts w:ascii="宋体" w:eastAsia="宋体" w:hAnsi="宋体" w:cs="Courier New"/>
      <w:szCs w:val="32"/>
    </w:rPr>
  </w:style>
  <w:style w:type="paragraph" w:customStyle="1" w:styleId="ad">
    <w:name w:val="规划正文"/>
    <w:basedOn w:val="a"/>
    <w:qFormat/>
    <w:pPr>
      <w:spacing w:beforeLines="100" w:line="360" w:lineRule="auto"/>
      <w:ind w:firstLineChars="200" w:firstLine="200"/>
      <w:jc w:val="left"/>
    </w:pPr>
    <w:rPr>
      <w:rFonts w:ascii="Arial" w:hAnsi="Arial"/>
      <w:bCs/>
      <w:sz w:val="28"/>
    </w:rPr>
  </w:style>
  <w:style w:type="paragraph" w:styleId="ae">
    <w:name w:val="List Paragraph"/>
    <w:basedOn w:val="a"/>
    <w:uiPriority w:val="34"/>
    <w:qFormat/>
    <w:pPr>
      <w:ind w:firstLineChars="200" w:firstLine="420"/>
    </w:pPr>
    <w:rPr>
      <w:rFonts w:ascii="Times New Roman" w:eastAsia="宋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14</Pages>
  <Words>814</Words>
  <Characters>4645</Characters>
  <Application>Microsoft Office Word</Application>
  <DocSecurity>0</DocSecurity>
  <Lines>38</Lines>
  <Paragraphs>10</Paragraphs>
  <ScaleCrop>false</ScaleCrop>
  <Company>Lenovo (Beijing) Limited</Company>
  <LinksUpToDate>false</LinksUpToDate>
  <CharactersWithSpaces>5449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北京市东城区</dc:title>
  <dc:creator>王淼</dc:creator>
  <cp:lastModifiedBy>Windows User</cp:lastModifiedBy>
  <cp:revision>19</cp:revision>
  <cp:lastPrinted>2022-03-15T08:43:00Z</cp:lastPrinted>
  <dcterms:created xsi:type="dcterms:W3CDTF">2019-05-12T04:43:00Z</dcterms:created>
  <dcterms:modified xsi:type="dcterms:W3CDTF">2025-08-25T09:12:00Z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2052-11.8.2.11473</vt:lpwstr>
  </property>
  <property fmtid="{D5CDD505-2E9C-101B-9397-08002B2CF9AE}" pid="3" name="ICV">
    <vt:lpwstr>2C5994B7AE7A4A82ACF2EA985C67E4B4</vt:lpwstr>
  </property>
</Properties>
</file>